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C795" w14:textId="77777777" w:rsidR="005F0F30" w:rsidRDefault="005F0F30" w:rsidP="005C581D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DZ"/>
        </w:rPr>
      </w:pPr>
    </w:p>
    <w:p w14:paraId="2B842ABE" w14:textId="30F7D721" w:rsidR="001D0029" w:rsidRDefault="005C581D" w:rsidP="005F0F30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val="en-US" w:bidi="ar-DZ"/>
        </w:rPr>
      </w:pPr>
      <w:r w:rsidRPr="005C581D">
        <w:rPr>
          <w:rFonts w:asciiTheme="majorBidi" w:hAnsiTheme="majorBidi" w:cstheme="majorBidi"/>
          <w:b/>
          <w:bCs/>
          <w:sz w:val="44"/>
          <w:szCs w:val="44"/>
          <w:rtl/>
          <w:lang w:val="en-US" w:bidi="ar-DZ"/>
        </w:rPr>
        <w:t>المؤشرات الرئيسية لقطاع التأمين</w:t>
      </w:r>
    </w:p>
    <w:p w14:paraId="0E508AE1" w14:textId="42EC9648" w:rsidR="005C581D" w:rsidRDefault="005C581D" w:rsidP="005C581D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val="en-US" w:bidi="ar-DZ"/>
        </w:rPr>
      </w:pPr>
    </w:p>
    <w:p w14:paraId="094E1902" w14:textId="412694BE" w:rsidR="005C581D" w:rsidRDefault="005C581D" w:rsidP="005C581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5C581D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تأمينات الحياة والرسملة</w:t>
      </w:r>
    </w:p>
    <w:p w14:paraId="6398AF9C" w14:textId="2F9E3D89" w:rsidR="005C581D" w:rsidRPr="00D74AAA" w:rsidRDefault="005C581D" w:rsidP="005C581D">
      <w:pPr>
        <w:pStyle w:val="Lgende"/>
        <w:bidi/>
        <w:jc w:val="center"/>
        <w:rPr>
          <w:rFonts w:cstheme="minorHAnsi"/>
          <w:sz w:val="22"/>
          <w:szCs w:val="22"/>
          <w:rtl/>
        </w:rPr>
      </w:pPr>
      <w:bookmarkStart w:id="0" w:name="_Toc137379902"/>
      <w:r w:rsidRPr="00D74AAA">
        <w:rPr>
          <w:rFonts w:cstheme="minorHAnsi"/>
          <w:sz w:val="22"/>
          <w:szCs w:val="22"/>
          <w:rtl/>
        </w:rPr>
        <w:t xml:space="preserve">جدول </w:t>
      </w:r>
      <w:r w:rsidRPr="00D74AAA">
        <w:rPr>
          <w:rFonts w:cstheme="minorHAnsi"/>
          <w:sz w:val="22"/>
          <w:szCs w:val="22"/>
          <w:rtl/>
        </w:rPr>
        <w:fldChar w:fldCharType="begin"/>
      </w:r>
      <w:r w:rsidRPr="00D74AAA">
        <w:rPr>
          <w:rFonts w:cstheme="minorHAnsi"/>
          <w:sz w:val="22"/>
          <w:szCs w:val="22"/>
          <w:rtl/>
        </w:rPr>
        <w:instrText xml:space="preserve"> </w:instrText>
      </w:r>
      <w:r w:rsidRPr="00D74AAA">
        <w:rPr>
          <w:rFonts w:cstheme="minorHAnsi"/>
          <w:sz w:val="22"/>
          <w:szCs w:val="22"/>
        </w:rPr>
        <w:instrText>SEQ</w:instrText>
      </w:r>
      <w:r w:rsidRPr="00D74AAA">
        <w:rPr>
          <w:rFonts w:cstheme="minorHAnsi"/>
          <w:sz w:val="22"/>
          <w:szCs w:val="22"/>
          <w:rtl/>
        </w:rPr>
        <w:instrText xml:space="preserve"> جدول \* </w:instrText>
      </w:r>
      <w:r w:rsidRPr="00D74AAA">
        <w:rPr>
          <w:rFonts w:cstheme="minorHAnsi"/>
          <w:sz w:val="22"/>
          <w:szCs w:val="22"/>
        </w:rPr>
        <w:instrText>ARABIC</w:instrText>
      </w:r>
      <w:r w:rsidRPr="00D74AAA">
        <w:rPr>
          <w:rFonts w:cstheme="minorHAnsi"/>
          <w:sz w:val="22"/>
          <w:szCs w:val="22"/>
          <w:rtl/>
        </w:rPr>
        <w:instrText xml:space="preserve"> </w:instrText>
      </w:r>
      <w:r w:rsidRPr="00D74AAA">
        <w:rPr>
          <w:rFonts w:cstheme="minorHAnsi"/>
          <w:sz w:val="22"/>
          <w:szCs w:val="22"/>
          <w:rtl/>
        </w:rPr>
        <w:fldChar w:fldCharType="separate"/>
      </w:r>
      <w:r>
        <w:rPr>
          <w:rFonts w:cstheme="minorHAnsi"/>
          <w:noProof/>
          <w:sz w:val="22"/>
          <w:szCs w:val="22"/>
          <w:rtl/>
        </w:rPr>
        <w:t>1</w:t>
      </w:r>
      <w:r w:rsidRPr="00D74AAA">
        <w:rPr>
          <w:rFonts w:cstheme="minorHAnsi"/>
          <w:sz w:val="22"/>
          <w:szCs w:val="22"/>
          <w:rtl/>
        </w:rPr>
        <w:fldChar w:fldCharType="end"/>
      </w:r>
      <w:r w:rsidRPr="00D74AAA">
        <w:rPr>
          <w:rFonts w:cstheme="minorHAnsi" w:hint="cs"/>
          <w:sz w:val="22"/>
          <w:szCs w:val="22"/>
          <w:rtl/>
        </w:rPr>
        <w:t xml:space="preserve">: </w:t>
      </w:r>
      <w:r w:rsidRPr="00D74AAA">
        <w:rPr>
          <w:rFonts w:cstheme="minorHAnsi"/>
          <w:sz w:val="22"/>
          <w:szCs w:val="22"/>
          <w:rtl/>
        </w:rPr>
        <w:t>حساب تقني مبسط</w:t>
      </w:r>
      <w:bookmarkEnd w:id="0"/>
    </w:p>
    <w:p w14:paraId="7395CD0F" w14:textId="77777777" w:rsidR="005C581D" w:rsidRPr="00D74AAA" w:rsidRDefault="005C581D" w:rsidP="005C581D">
      <w:pPr>
        <w:pStyle w:val="Sansinterligne"/>
        <w:bidi/>
        <w:jc w:val="right"/>
        <w:rPr>
          <w:rFonts w:cstheme="minorHAnsi"/>
          <w:rtl/>
          <w:lang w:val="fr-MA" w:bidi="ar-MA"/>
        </w:rPr>
      </w:pPr>
      <w:r w:rsidRPr="00D74AAA">
        <w:rPr>
          <w:rFonts w:cstheme="minorHAnsi"/>
          <w:rtl/>
          <w:lang w:val="fr-MA" w:bidi="ar-MA"/>
        </w:rPr>
        <w:t>بملايين الدر</w:t>
      </w:r>
      <w:r>
        <w:rPr>
          <w:rFonts w:cstheme="minorHAnsi" w:hint="cs"/>
          <w:rtl/>
          <w:lang w:val="fr-MA" w:bidi="ar-MA"/>
        </w:rPr>
        <w:t>ا</w:t>
      </w:r>
      <w:r w:rsidRPr="00D74AAA">
        <w:rPr>
          <w:rFonts w:cstheme="minorHAnsi"/>
          <w:rtl/>
          <w:lang w:val="fr-MA" w:bidi="ar-MA"/>
        </w:rPr>
        <w:t>هم</w:t>
      </w:r>
    </w:p>
    <w:tbl>
      <w:tblPr>
        <w:bidiVisual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628"/>
        <w:gridCol w:w="628"/>
        <w:gridCol w:w="617"/>
        <w:gridCol w:w="20"/>
        <w:gridCol w:w="628"/>
        <w:gridCol w:w="628"/>
        <w:gridCol w:w="589"/>
        <w:gridCol w:w="36"/>
        <w:gridCol w:w="586"/>
        <w:gridCol w:w="567"/>
        <w:gridCol w:w="572"/>
        <w:gridCol w:w="53"/>
        <w:gridCol w:w="628"/>
        <w:gridCol w:w="628"/>
        <w:gridCol w:w="636"/>
        <w:gridCol w:w="480"/>
        <w:gridCol w:w="600"/>
        <w:gridCol w:w="528"/>
        <w:gridCol w:w="42"/>
        <w:gridCol w:w="698"/>
        <w:gridCol w:w="709"/>
        <w:gridCol w:w="684"/>
        <w:gridCol w:w="24"/>
      </w:tblGrid>
      <w:tr w:rsidR="005C581D" w:rsidRPr="00D74AAA" w14:paraId="4F46D7C3" w14:textId="77777777" w:rsidTr="005C581D">
        <w:trPr>
          <w:gridAfter w:val="1"/>
          <w:wAfter w:w="9" w:type="pct"/>
          <w:trHeight w:val="300"/>
        </w:trPr>
        <w:tc>
          <w:tcPr>
            <w:tcW w:w="9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AD09" w14:textId="77777777" w:rsidR="005C581D" w:rsidRPr="00D74AAA" w:rsidRDefault="005C581D" w:rsidP="00D3683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4"/>
                <w:szCs w:val="14"/>
                <w:lang w:eastAsia="fr-FR"/>
              </w:rPr>
            </w:pPr>
            <w:r w:rsidRPr="00D74AAA">
              <w:rPr>
                <w:rFonts w:asciiTheme="majorHAnsi" w:eastAsia="Times New Roman" w:hAnsiTheme="majorHAnsi" w:cstheme="min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2462" w14:textId="77777777" w:rsidR="005C581D" w:rsidRPr="002726B6" w:rsidRDefault="005C581D" w:rsidP="00D368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تأمينات</w:t>
            </w:r>
            <w:r w:rsidRPr="002726B6"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فردية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B5F2" w14:textId="77777777" w:rsidR="005C581D" w:rsidRPr="002726B6" w:rsidRDefault="005C581D" w:rsidP="00D368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تأمينات</w:t>
            </w:r>
            <w:r w:rsidRPr="002726B6"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جماعية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</w:tcBorders>
            <w:vAlign w:val="center"/>
          </w:tcPr>
          <w:p w14:paraId="556BBF95" w14:textId="77777777" w:rsidR="005C581D" w:rsidRPr="002726B6" w:rsidRDefault="005C581D" w:rsidP="00D368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رسملة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9996" w14:textId="77777777" w:rsidR="005C581D" w:rsidRPr="002726B6" w:rsidRDefault="005C581D" w:rsidP="00D368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عقود</w:t>
            </w:r>
            <w:r w:rsidRPr="002726B6"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ذات</w:t>
            </w:r>
            <w:r w:rsidRPr="002726B6"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رأسمال</w:t>
            </w:r>
            <w:r w:rsidRPr="002726B6"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متغير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CE4" w14:textId="77777777" w:rsidR="005C581D" w:rsidRPr="002726B6" w:rsidRDefault="005C581D" w:rsidP="00D368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عمليات</w:t>
            </w:r>
            <w:r w:rsidRPr="002726B6"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قبول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0906" w14:textId="77777777" w:rsidR="005C581D" w:rsidRPr="002726B6" w:rsidRDefault="005C581D" w:rsidP="00D368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726B6">
              <w:rPr>
                <w:rFonts w:asciiTheme="majorHAnsi" w:eastAsia="Times New Roman" w:hAnsiTheme="majorHAnsi" w:cstheme="minorHAns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مجموع</w:t>
            </w:r>
          </w:p>
        </w:tc>
      </w:tr>
      <w:tr w:rsidR="00141BD0" w:rsidRPr="00D74AAA" w14:paraId="56F4F184" w14:textId="77777777" w:rsidTr="00D36830">
        <w:trPr>
          <w:trHeight w:val="300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099" w14:textId="77777777" w:rsidR="005C581D" w:rsidRPr="00A954B1" w:rsidRDefault="005C581D" w:rsidP="00D3683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4"/>
                <w:szCs w:val="14"/>
                <w:lang w:val="fr-MA" w:eastAsia="fr-FR"/>
              </w:rPr>
            </w:pPr>
            <w:r w:rsidRPr="00D74AAA">
              <w:rPr>
                <w:rFonts w:asciiTheme="majorHAnsi" w:eastAsia="Times New Roman" w:hAnsiTheme="majorHAnsi" w:cstheme="min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58D7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024D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7C6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509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88A5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FBA2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CE63996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121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DD1B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1E8A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63C9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CCB8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793F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4DE4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DBCC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540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008D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2C4B" w14:textId="77777777" w:rsidR="005C581D" w:rsidRPr="002726B6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</w:tr>
      <w:tr w:rsidR="00141BD0" w:rsidRPr="00D74AAA" w14:paraId="3DB62162" w14:textId="77777777" w:rsidTr="00D36830">
        <w:trPr>
          <w:trHeight w:val="397"/>
        </w:trPr>
        <w:tc>
          <w:tcPr>
            <w:tcW w:w="98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E23E9B" w14:textId="77777777" w:rsidR="005C581D" w:rsidRPr="002726B6" w:rsidRDefault="005C581D" w:rsidP="00D36830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الأقساط</w:t>
            </w:r>
          </w:p>
        </w:tc>
        <w:tc>
          <w:tcPr>
            <w:tcW w:w="22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887821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9 537,3</w:t>
            </w:r>
          </w:p>
        </w:tc>
        <w:tc>
          <w:tcPr>
            <w:tcW w:w="22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57030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7 928,5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DD85A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9 049,2</w:t>
            </w:r>
          </w:p>
        </w:tc>
        <w:tc>
          <w:tcPr>
            <w:tcW w:w="22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1B25D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2 738,0</w:t>
            </w:r>
          </w:p>
        </w:tc>
        <w:tc>
          <w:tcPr>
            <w:tcW w:w="22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646011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2 724,8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C6548D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2 880,9</w:t>
            </w:r>
          </w:p>
        </w:tc>
        <w:tc>
          <w:tcPr>
            <w:tcW w:w="21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A6800A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6 959,8</w:t>
            </w:r>
          </w:p>
        </w:tc>
        <w:tc>
          <w:tcPr>
            <w:tcW w:w="20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B8CD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8 320,0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08103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9 305,4</w:t>
            </w:r>
          </w:p>
        </w:tc>
        <w:tc>
          <w:tcPr>
            <w:tcW w:w="22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C249B2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1 228,8</w:t>
            </w:r>
          </w:p>
        </w:tc>
        <w:tc>
          <w:tcPr>
            <w:tcW w:w="22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922A4C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1 422,1</w:t>
            </w:r>
          </w:p>
        </w:tc>
        <w:tc>
          <w:tcPr>
            <w:tcW w:w="2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D9088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1 706,70</w:t>
            </w:r>
          </w:p>
        </w:tc>
        <w:tc>
          <w:tcPr>
            <w:tcW w:w="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4E92F6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21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68D43D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A2FF14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2070B7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20 464,7</w:t>
            </w:r>
          </w:p>
        </w:tc>
        <w:tc>
          <w:tcPr>
            <w:tcW w:w="2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90FD22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20 395,9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C0DB1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22 942,40</w:t>
            </w:r>
          </w:p>
        </w:tc>
      </w:tr>
      <w:tr w:rsidR="00141BD0" w:rsidRPr="00D74AAA" w14:paraId="2584F64E" w14:textId="77777777" w:rsidTr="00D36830">
        <w:trPr>
          <w:trHeight w:val="397"/>
        </w:trPr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B7D87" w14:textId="77777777" w:rsidR="005C581D" w:rsidRPr="002726B6" w:rsidRDefault="005C581D" w:rsidP="00D36830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8"/>
                <w:szCs w:val="18"/>
                <w:rtl/>
                <w:lang w:eastAsia="fr-FR"/>
              </w:rPr>
              <w:t>تغير</w:t>
            </w:r>
            <w:r w:rsidRPr="002726B6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الاحتياطيات</w:t>
            </w:r>
            <w:r w:rsidRPr="002726B6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الحسابية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B5E1E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3 066,3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64F9C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2 020,6</w:t>
            </w:r>
          </w:p>
        </w:tc>
        <w:tc>
          <w:tcPr>
            <w:tcW w:w="2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B8DBAE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1 737,0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D06B0B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-88,5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A74DC0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-98,5</w:t>
            </w:r>
          </w:p>
        </w:tc>
        <w:tc>
          <w:tcPr>
            <w:tcW w:w="22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5EA6E7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-251,7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5B1D3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2 765,5</w:t>
            </w:r>
          </w:p>
        </w:tc>
        <w:tc>
          <w:tcPr>
            <w:tcW w:w="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F3D78C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3 177,8</w:t>
            </w:r>
          </w:p>
        </w:tc>
        <w:tc>
          <w:tcPr>
            <w:tcW w:w="22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A10548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4 108,5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545274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641,6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C07EE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583,2</w:t>
            </w:r>
          </w:p>
        </w:tc>
        <w:tc>
          <w:tcPr>
            <w:tcW w:w="2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F8FC7E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371,7</w:t>
            </w:r>
          </w:p>
        </w:tc>
        <w:tc>
          <w:tcPr>
            <w:tcW w:w="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FB4F1B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1696C6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20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A30D36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-0,7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3E9E05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6 384,9</w:t>
            </w:r>
          </w:p>
        </w:tc>
        <w:tc>
          <w:tcPr>
            <w:tcW w:w="2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40F1A4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5 683,5</w:t>
            </w:r>
          </w:p>
        </w:tc>
        <w:tc>
          <w:tcPr>
            <w:tcW w:w="25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319E4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5 964,80</w:t>
            </w:r>
          </w:p>
        </w:tc>
      </w:tr>
      <w:tr w:rsidR="00141BD0" w:rsidRPr="00D74AAA" w14:paraId="20B802C6" w14:textId="77777777" w:rsidTr="00D36830">
        <w:trPr>
          <w:trHeight w:val="397"/>
        </w:trPr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E9C3D5" w14:textId="77777777" w:rsidR="005C581D" w:rsidRPr="002726B6" w:rsidRDefault="005C581D" w:rsidP="00D36830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8"/>
                <w:szCs w:val="18"/>
                <w:rtl/>
                <w:lang w:eastAsia="fr-FR"/>
              </w:rPr>
              <w:t>تكاليف</w:t>
            </w:r>
            <w:r w:rsidRPr="002726B6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2726B6">
              <w:rPr>
                <w:rFonts w:asciiTheme="majorHAnsi" w:eastAsia="Times New Roman" w:hAnsiTheme="majorHAnsi" w:cstheme="minorHAnsi" w:hint="eastAsia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التعويضات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0AB6BE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5 542,2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117450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4 900,7</w:t>
            </w:r>
          </w:p>
        </w:tc>
        <w:tc>
          <w:tcPr>
            <w:tcW w:w="2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A7DA02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6 874,1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635A5E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2 396,8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E813F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2 272,9</w:t>
            </w:r>
          </w:p>
        </w:tc>
        <w:tc>
          <w:tcPr>
            <w:tcW w:w="22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011119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2 635,0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9C34C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4 288,2</w:t>
            </w:r>
          </w:p>
        </w:tc>
        <w:tc>
          <w:tcPr>
            <w:tcW w:w="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C624EF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5 269,8</w:t>
            </w:r>
          </w:p>
        </w:tc>
        <w:tc>
          <w:tcPr>
            <w:tcW w:w="22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3B500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5 292,2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C3821D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767,6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636674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1 044,4</w:t>
            </w:r>
          </w:p>
        </w:tc>
        <w:tc>
          <w:tcPr>
            <w:tcW w:w="2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5E5AC4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1 567,30</w:t>
            </w:r>
          </w:p>
        </w:tc>
        <w:tc>
          <w:tcPr>
            <w:tcW w:w="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CCD6E3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52,1</w:t>
            </w:r>
          </w:p>
        </w:tc>
        <w:tc>
          <w:tcPr>
            <w:tcW w:w="21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5C9975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-0,4</w:t>
            </w:r>
          </w:p>
        </w:tc>
        <w:tc>
          <w:tcPr>
            <w:tcW w:w="20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7F2EB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1,3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AF2446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13 046,9</w:t>
            </w:r>
          </w:p>
        </w:tc>
        <w:tc>
          <w:tcPr>
            <w:tcW w:w="2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0F516B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13 487,50</w:t>
            </w:r>
          </w:p>
        </w:tc>
        <w:tc>
          <w:tcPr>
            <w:tcW w:w="25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B3545B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16 369,90</w:t>
            </w:r>
          </w:p>
        </w:tc>
      </w:tr>
      <w:tr w:rsidR="00141BD0" w:rsidRPr="00D74AAA" w14:paraId="0474B8F3" w14:textId="77777777" w:rsidTr="00D36830">
        <w:trPr>
          <w:trHeight w:val="397"/>
        </w:trPr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F25FE" w14:textId="77777777" w:rsidR="005C581D" w:rsidRPr="006A3B6F" w:rsidRDefault="005C581D" w:rsidP="00D36830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6A3B6F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 xml:space="preserve">      </w:t>
            </w:r>
            <w:r w:rsidRPr="006A3B6F">
              <w:rPr>
                <w:rFonts w:asciiTheme="majorHAnsi" w:eastAsia="Times New Roman" w:hAnsiTheme="majorHAnsi" w:cstheme="minorHAnsi" w:hint="eastAsia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>بما</w:t>
            </w:r>
            <w:r w:rsidRPr="006A3B6F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6A3B6F">
              <w:rPr>
                <w:rFonts w:asciiTheme="majorHAnsi" w:eastAsia="Times New Roman" w:hAnsiTheme="majorHAnsi" w:cstheme="minorHAnsi" w:hint="eastAsia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>فيها</w:t>
            </w:r>
            <w:r w:rsidRPr="006A3B6F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6A3B6F">
              <w:rPr>
                <w:rFonts w:asciiTheme="majorHAnsi" w:eastAsia="Times New Roman" w:hAnsiTheme="majorHAnsi" w:cstheme="minorHAnsi" w:hint="eastAsia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>التعويضات</w:t>
            </w:r>
            <w:r w:rsidRPr="006A3B6F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6A3B6F">
              <w:rPr>
                <w:rFonts w:asciiTheme="majorHAnsi" w:eastAsia="Times New Roman" w:hAnsiTheme="majorHAnsi" w:cstheme="minorHAnsi" w:hint="eastAsia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>والمصاريف</w:t>
            </w:r>
            <w:r w:rsidRPr="006A3B6F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proofErr w:type="spellStart"/>
            <w:r w:rsidRPr="006A3B6F">
              <w:rPr>
                <w:rFonts w:asciiTheme="majorHAnsi" w:eastAsia="Times New Roman" w:hAnsiTheme="majorHAnsi" w:cstheme="minorHAnsi" w:hint="eastAsia"/>
                <w:b/>
                <w:bCs/>
                <w:i/>
                <w:iCs/>
                <w:color w:val="000000"/>
                <w:sz w:val="18"/>
                <w:szCs w:val="18"/>
                <w:rtl/>
                <w:lang w:eastAsia="fr-FR"/>
              </w:rPr>
              <w:t>المؤداة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166BA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5 485,6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EC52A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4 621,2</w:t>
            </w:r>
          </w:p>
        </w:tc>
        <w:tc>
          <w:tcPr>
            <w:tcW w:w="2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E9CB3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6 577,7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AE3A98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2 247,4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0AC292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2 125,7</w:t>
            </w:r>
          </w:p>
        </w:tc>
        <w:tc>
          <w:tcPr>
            <w:tcW w:w="22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71D59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2 637,7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DD605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4 262,5</w:t>
            </w:r>
          </w:p>
        </w:tc>
        <w:tc>
          <w:tcPr>
            <w:tcW w:w="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584CDD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5 189,7</w:t>
            </w:r>
          </w:p>
        </w:tc>
        <w:tc>
          <w:tcPr>
            <w:tcW w:w="22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89AC54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5 285,4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4D787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306,4</w:t>
            </w:r>
          </w:p>
        </w:tc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ED14AF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411,8</w:t>
            </w:r>
          </w:p>
        </w:tc>
        <w:tc>
          <w:tcPr>
            <w:tcW w:w="2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3F51B8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561,9</w:t>
            </w:r>
          </w:p>
        </w:tc>
        <w:tc>
          <w:tcPr>
            <w:tcW w:w="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ED902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21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480168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-0,5</w:t>
            </w:r>
          </w:p>
        </w:tc>
        <w:tc>
          <w:tcPr>
            <w:tcW w:w="20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6AF143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B66232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12 302,0</w:t>
            </w:r>
          </w:p>
        </w:tc>
        <w:tc>
          <w:tcPr>
            <w:tcW w:w="2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E1DD40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12 347,80</w:t>
            </w:r>
          </w:p>
        </w:tc>
        <w:tc>
          <w:tcPr>
            <w:tcW w:w="25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F1A5DC" w14:textId="77777777" w:rsidR="005C581D" w:rsidRPr="00DE2BAE" w:rsidRDefault="005C581D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color w:val="000000"/>
                <w:sz w:val="14"/>
                <w:szCs w:val="14"/>
              </w:rPr>
              <w:t>15 066,80</w:t>
            </w:r>
          </w:p>
        </w:tc>
      </w:tr>
    </w:tbl>
    <w:p w14:paraId="583106F8" w14:textId="6BE53DB2" w:rsidR="005C581D" w:rsidRDefault="005C581D" w:rsidP="005F0F30">
      <w:pPr>
        <w:bidi/>
        <w:rPr>
          <w:rFonts w:cstheme="minorHAnsi"/>
          <w:b/>
          <w:bCs/>
          <w:sz w:val="18"/>
          <w:szCs w:val="18"/>
          <w:u w:val="single"/>
          <w:rtl/>
          <w:lang w:val="fr-MA" w:bidi="ar-MA"/>
        </w:rPr>
      </w:pPr>
    </w:p>
    <w:p w14:paraId="547CBB31" w14:textId="5026256F" w:rsidR="005C581D" w:rsidRDefault="005C581D" w:rsidP="005C581D">
      <w:pPr>
        <w:bidi/>
        <w:ind w:left="-171" w:firstLine="141"/>
        <w:rPr>
          <w:rFonts w:cstheme="minorHAnsi"/>
          <w:b/>
          <w:bCs/>
          <w:sz w:val="18"/>
          <w:szCs w:val="18"/>
          <w:u w:val="single"/>
          <w:rtl/>
          <w:lang w:val="fr-MA" w:bidi="ar-MA"/>
        </w:rPr>
      </w:pPr>
    </w:p>
    <w:p w14:paraId="4F6CA2BA" w14:textId="15ABA146" w:rsidR="005C581D" w:rsidRDefault="005C581D" w:rsidP="005C581D">
      <w:pPr>
        <w:bidi/>
        <w:ind w:left="-171" w:firstLine="141"/>
        <w:rPr>
          <w:rFonts w:cstheme="minorHAnsi"/>
          <w:b/>
          <w:bCs/>
          <w:sz w:val="18"/>
          <w:szCs w:val="18"/>
          <w:u w:val="single"/>
          <w:rtl/>
          <w:lang w:val="fr-MA" w:bidi="ar-MA"/>
        </w:rPr>
      </w:pPr>
    </w:p>
    <w:p w14:paraId="6F9724B3" w14:textId="77777777" w:rsidR="005C581D" w:rsidRDefault="005C581D" w:rsidP="005C581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sectPr w:rsidR="005C581D" w:rsidSect="005C581D">
          <w:headerReference w:type="default" r:id="rId7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4BA97ABD" w14:textId="60F00B86" w:rsidR="005C581D" w:rsidRPr="005C581D" w:rsidRDefault="005C581D" w:rsidP="005C581D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5C581D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التأمينات غير تأمينات الحياة</w:t>
      </w:r>
    </w:p>
    <w:p w14:paraId="3FD68398" w14:textId="7F3B5CA5" w:rsidR="005C581D" w:rsidRPr="00A00B22" w:rsidRDefault="005C581D" w:rsidP="005C581D">
      <w:pPr>
        <w:pStyle w:val="Lgende"/>
        <w:bidi/>
        <w:ind w:left="708"/>
        <w:jc w:val="center"/>
        <w:rPr>
          <w:rFonts w:cstheme="minorHAnsi"/>
          <w:sz w:val="22"/>
          <w:szCs w:val="22"/>
          <w:rtl/>
        </w:rPr>
      </w:pPr>
      <w:bookmarkStart w:id="1" w:name="_Toc137379905"/>
      <w:r w:rsidRPr="00A00B22">
        <w:rPr>
          <w:rFonts w:cstheme="minorHAnsi"/>
          <w:sz w:val="22"/>
          <w:szCs w:val="22"/>
          <w:rtl/>
        </w:rPr>
        <w:t xml:space="preserve">جدول </w:t>
      </w:r>
      <w:r w:rsidRPr="00A00B22">
        <w:rPr>
          <w:rFonts w:cstheme="minorHAnsi"/>
          <w:sz w:val="22"/>
          <w:szCs w:val="22"/>
          <w:rtl/>
        </w:rPr>
        <w:fldChar w:fldCharType="begin"/>
      </w:r>
      <w:r w:rsidRPr="00A00B22">
        <w:rPr>
          <w:rFonts w:cstheme="minorHAnsi"/>
          <w:sz w:val="22"/>
          <w:szCs w:val="22"/>
          <w:rtl/>
        </w:rPr>
        <w:instrText xml:space="preserve"> </w:instrText>
      </w:r>
      <w:r w:rsidRPr="00A00B22">
        <w:rPr>
          <w:rFonts w:cstheme="minorHAnsi"/>
          <w:sz w:val="22"/>
          <w:szCs w:val="22"/>
        </w:rPr>
        <w:instrText>SEQ</w:instrText>
      </w:r>
      <w:r w:rsidRPr="00A00B22">
        <w:rPr>
          <w:rFonts w:cstheme="minorHAnsi"/>
          <w:sz w:val="22"/>
          <w:szCs w:val="22"/>
          <w:rtl/>
        </w:rPr>
        <w:instrText xml:space="preserve"> جدول \* </w:instrText>
      </w:r>
      <w:r w:rsidRPr="00A00B22">
        <w:rPr>
          <w:rFonts w:cstheme="minorHAnsi"/>
          <w:sz w:val="22"/>
          <w:szCs w:val="22"/>
        </w:rPr>
        <w:instrText>ARABIC</w:instrText>
      </w:r>
      <w:r w:rsidRPr="00A00B22">
        <w:rPr>
          <w:rFonts w:cstheme="minorHAnsi"/>
          <w:sz w:val="22"/>
          <w:szCs w:val="22"/>
          <w:rtl/>
        </w:rPr>
        <w:instrText xml:space="preserve"> </w:instrText>
      </w:r>
      <w:r w:rsidRPr="00A00B22">
        <w:rPr>
          <w:rFonts w:cstheme="minorHAnsi"/>
          <w:sz w:val="22"/>
          <w:szCs w:val="22"/>
          <w:rtl/>
        </w:rPr>
        <w:fldChar w:fldCharType="separate"/>
      </w:r>
      <w:r>
        <w:rPr>
          <w:rFonts w:cstheme="minorHAnsi"/>
          <w:noProof/>
          <w:sz w:val="22"/>
          <w:szCs w:val="22"/>
          <w:rtl/>
        </w:rPr>
        <w:t>2</w:t>
      </w:r>
      <w:r w:rsidRPr="00A00B22">
        <w:rPr>
          <w:rFonts w:cstheme="minorHAnsi"/>
          <w:sz w:val="22"/>
          <w:szCs w:val="22"/>
          <w:rtl/>
        </w:rPr>
        <w:fldChar w:fldCharType="end"/>
      </w:r>
      <w:r w:rsidRPr="00A00B22">
        <w:rPr>
          <w:rFonts w:cstheme="minorHAnsi" w:hint="cs"/>
          <w:sz w:val="22"/>
          <w:szCs w:val="22"/>
          <w:rtl/>
        </w:rPr>
        <w:t xml:space="preserve">: </w:t>
      </w:r>
      <w:r w:rsidRPr="00A00B22">
        <w:rPr>
          <w:rFonts w:cstheme="minorHAnsi"/>
          <w:sz w:val="22"/>
          <w:szCs w:val="22"/>
          <w:rtl/>
        </w:rPr>
        <w:t xml:space="preserve"> تطور الأقساط الصادرة</w:t>
      </w:r>
      <w:r>
        <w:rPr>
          <w:rFonts w:cstheme="minorHAnsi" w:hint="cs"/>
          <w:sz w:val="22"/>
          <w:szCs w:val="22"/>
          <w:rtl/>
        </w:rPr>
        <w:t xml:space="preserve"> </w:t>
      </w:r>
      <w:r w:rsidRPr="00A00B22">
        <w:rPr>
          <w:rFonts w:cstheme="minorHAnsi"/>
          <w:sz w:val="22"/>
          <w:szCs w:val="22"/>
          <w:rtl/>
        </w:rPr>
        <w:t>ل</w:t>
      </w:r>
      <w:r>
        <w:rPr>
          <w:rFonts w:cstheme="minorHAnsi" w:hint="cs"/>
          <w:sz w:val="22"/>
          <w:szCs w:val="22"/>
          <w:rtl/>
        </w:rPr>
        <w:t>ل</w:t>
      </w:r>
      <w:r w:rsidRPr="00A00B22">
        <w:rPr>
          <w:rFonts w:cstheme="minorHAnsi"/>
          <w:sz w:val="22"/>
          <w:szCs w:val="22"/>
          <w:rtl/>
        </w:rPr>
        <w:t xml:space="preserve">تأمين غير </w:t>
      </w:r>
      <w:r>
        <w:rPr>
          <w:rFonts w:cstheme="minorHAnsi" w:hint="cs"/>
          <w:sz w:val="22"/>
          <w:szCs w:val="22"/>
          <w:rtl/>
        </w:rPr>
        <w:t>ال</w:t>
      </w:r>
      <w:r w:rsidRPr="00A00B22">
        <w:rPr>
          <w:rFonts w:cstheme="minorHAnsi"/>
          <w:sz w:val="22"/>
          <w:szCs w:val="22"/>
          <w:rtl/>
        </w:rPr>
        <w:t>تأمين</w:t>
      </w:r>
      <w:r>
        <w:rPr>
          <w:rFonts w:cstheme="minorHAnsi" w:hint="cs"/>
          <w:sz w:val="22"/>
          <w:szCs w:val="22"/>
          <w:rtl/>
        </w:rPr>
        <w:t xml:space="preserve"> على</w:t>
      </w:r>
      <w:r w:rsidRPr="00A00B22">
        <w:rPr>
          <w:rFonts w:cstheme="minorHAnsi"/>
          <w:sz w:val="22"/>
          <w:szCs w:val="22"/>
          <w:rtl/>
        </w:rPr>
        <w:t xml:space="preserve"> الحياة</w:t>
      </w:r>
      <w:bookmarkEnd w:id="1"/>
    </w:p>
    <w:p w14:paraId="23833D61" w14:textId="77777777" w:rsidR="005C581D" w:rsidRPr="00A00B22" w:rsidRDefault="005C581D" w:rsidP="005C581D">
      <w:pPr>
        <w:pStyle w:val="Sansinterligne"/>
        <w:bidi/>
        <w:ind w:left="708"/>
        <w:jc w:val="center"/>
        <w:rPr>
          <w:rFonts w:cstheme="minorHAnsi"/>
          <w:rtl/>
          <w:lang w:bidi="ar-MA"/>
        </w:rPr>
      </w:pPr>
      <w:r w:rsidRPr="00A00B22">
        <w:rPr>
          <w:rFonts w:cstheme="minorHAnsi"/>
          <w:rtl/>
          <w:lang w:bidi="ar-MA"/>
        </w:rPr>
        <w:t>بملايين الدر</w:t>
      </w:r>
      <w:r>
        <w:rPr>
          <w:rFonts w:cstheme="minorHAnsi" w:hint="cs"/>
          <w:rtl/>
          <w:lang w:bidi="ar-MA"/>
        </w:rPr>
        <w:t>ا</w:t>
      </w:r>
      <w:r w:rsidRPr="00A00B22">
        <w:rPr>
          <w:rFonts w:cstheme="minorHAnsi"/>
          <w:rtl/>
          <w:lang w:bidi="ar-MA"/>
        </w:rPr>
        <w:t>هم</w:t>
      </w:r>
    </w:p>
    <w:tbl>
      <w:tblPr>
        <w:bidiVisual/>
        <w:tblW w:w="3825" w:type="pct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7"/>
        <w:gridCol w:w="1008"/>
        <w:gridCol w:w="1008"/>
        <w:gridCol w:w="1001"/>
      </w:tblGrid>
      <w:tr w:rsidR="005C581D" w:rsidRPr="002F6EB0" w14:paraId="01D95D2E" w14:textId="77777777" w:rsidTr="005C581D">
        <w:trPr>
          <w:trHeight w:val="340"/>
        </w:trPr>
        <w:tc>
          <w:tcPr>
            <w:tcW w:w="262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CD67FEF" w14:textId="35EFF9DD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79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FED72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9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8906D40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8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BBFCA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5C581D" w:rsidRPr="002F6EB0" w14:paraId="4C4417AC" w14:textId="77777777" w:rsidTr="005C581D">
        <w:trPr>
          <w:trHeight w:val="340"/>
        </w:trPr>
        <w:tc>
          <w:tcPr>
            <w:tcW w:w="2626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0AD8699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 w:bidi="ar-MA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الضمان ضد عواقب الوقائع الكارثية</w:t>
            </w:r>
          </w:p>
        </w:tc>
        <w:tc>
          <w:tcPr>
            <w:tcW w:w="793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67B9D491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5F1CBB5B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88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6C4C757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522</w:t>
            </w:r>
          </w:p>
        </w:tc>
      </w:tr>
      <w:tr w:rsidR="005C581D" w:rsidRPr="002F6EB0" w14:paraId="70859905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D049D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الحوادث الجسمانية والمرض والأمومة</w:t>
            </w:r>
          </w:p>
        </w:tc>
        <w:tc>
          <w:tcPr>
            <w:tcW w:w="793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56C951B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4 417</w:t>
            </w:r>
          </w:p>
        </w:tc>
        <w:tc>
          <w:tcPr>
            <w:tcW w:w="793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1A10826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4 418</w:t>
            </w:r>
          </w:p>
        </w:tc>
        <w:tc>
          <w:tcPr>
            <w:tcW w:w="788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39C25D64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4 773</w:t>
            </w:r>
          </w:p>
        </w:tc>
      </w:tr>
      <w:tr w:rsidR="005C581D" w:rsidRPr="002F6EB0" w14:paraId="3E7F1D3D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4C50E6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حــوادث الشغــل والأمراض المهنية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3D0918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2 291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36C757D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2 207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E3F6C8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2 320</w:t>
            </w:r>
          </w:p>
        </w:tc>
      </w:tr>
      <w:tr w:rsidR="005C581D" w:rsidRPr="002F6EB0" w14:paraId="7619BF95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18B0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العربات البرية ذات محرك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295C98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11 952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761F3A0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11 965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C0CF3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12 989</w:t>
            </w:r>
          </w:p>
        </w:tc>
      </w:tr>
      <w:tr w:rsidR="005C581D" w:rsidRPr="002F6EB0" w14:paraId="3F3EE909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D7BA54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المسؤوليـة المدنية العامــة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EE02A6A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8C7E4C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13A1B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604</w:t>
            </w:r>
          </w:p>
        </w:tc>
      </w:tr>
      <w:tr w:rsidR="005C581D" w:rsidRPr="002F6EB0" w14:paraId="4523FEF5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7EE631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الحريق والعوامل الطبيعية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3A1FA1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1 609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803DE94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1 921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7EC3A3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2 054</w:t>
            </w:r>
          </w:p>
        </w:tc>
      </w:tr>
      <w:tr w:rsidR="005C581D" w:rsidRPr="002F6EB0" w14:paraId="41C68356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F8E66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تأمينات الأخطار التقنية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4EB57F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9B99C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7D798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276</w:t>
            </w:r>
          </w:p>
        </w:tc>
      </w:tr>
      <w:tr w:rsidR="005C581D" w:rsidRPr="002F6EB0" w14:paraId="0C6BE4DA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A95F0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النقل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101059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F413AB7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7660C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706</w:t>
            </w:r>
          </w:p>
        </w:tc>
      </w:tr>
      <w:tr w:rsidR="005C581D" w:rsidRPr="002F6EB0" w14:paraId="28CA38EA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372CE7" w14:textId="525151D9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عمليات أخرى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77958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719C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D4EE63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888</w:t>
            </w:r>
          </w:p>
        </w:tc>
      </w:tr>
      <w:tr w:rsidR="005C581D" w:rsidRPr="002F6EB0" w14:paraId="3DCD18B2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F62087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 w:bidi="ar-MA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الإسعاف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  <w:t>/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 xml:space="preserve"> القرض /الكفالة-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لإسعاف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D8994F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1 409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224E1D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1 182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F980C0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1 283</w:t>
            </w:r>
          </w:p>
        </w:tc>
      </w:tr>
      <w:tr w:rsidR="005C581D" w:rsidRPr="002F6EB0" w14:paraId="329D5FCD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39416E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الإسعاف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  <w:t>/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>القرض /الكفالة- القرض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113826A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47EF394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532ACB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238</w:t>
            </w:r>
          </w:p>
        </w:tc>
      </w:tr>
      <w:tr w:rsidR="005C581D" w:rsidRPr="002F6EB0" w14:paraId="3D2FE8B1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70FBD6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الإسعاف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  <w:t>/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 xml:space="preserve"> القرض/ الكفالة-الكفالة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29EA138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A9BDB8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4293E1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</w:tr>
      <w:tr w:rsidR="005C581D" w:rsidRPr="002F6EB0" w14:paraId="083AE139" w14:textId="77777777" w:rsidTr="005C581D">
        <w:trPr>
          <w:trHeight w:val="340"/>
        </w:trPr>
        <w:tc>
          <w:tcPr>
            <w:tcW w:w="26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FEB2DA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عمليـات القبول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0D2512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F80C7BF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BBE28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619</w:t>
            </w:r>
          </w:p>
        </w:tc>
      </w:tr>
      <w:tr w:rsidR="005C581D" w:rsidRPr="002F6EB0" w14:paraId="3C376747" w14:textId="77777777" w:rsidTr="005C581D">
        <w:trPr>
          <w:trHeight w:val="340"/>
        </w:trPr>
        <w:tc>
          <w:tcPr>
            <w:tcW w:w="262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DEEF4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المجموع</w:t>
            </w:r>
          </w:p>
        </w:tc>
        <w:tc>
          <w:tcPr>
            <w:tcW w:w="79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71C0B47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24 421</w:t>
            </w:r>
          </w:p>
        </w:tc>
        <w:tc>
          <w:tcPr>
            <w:tcW w:w="79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9E98566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25 306</w:t>
            </w:r>
          </w:p>
        </w:tc>
        <w:tc>
          <w:tcPr>
            <w:tcW w:w="78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EAF7564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27 271</w:t>
            </w:r>
          </w:p>
        </w:tc>
      </w:tr>
    </w:tbl>
    <w:p w14:paraId="41B5CDD8" w14:textId="77777777" w:rsidR="005C581D" w:rsidRDefault="005C581D" w:rsidP="005C581D">
      <w:pPr>
        <w:pStyle w:val="Lgende"/>
        <w:bidi/>
        <w:ind w:left="708"/>
        <w:jc w:val="center"/>
        <w:rPr>
          <w:rFonts w:cstheme="minorHAnsi"/>
          <w:sz w:val="22"/>
          <w:szCs w:val="22"/>
          <w:rtl/>
        </w:rPr>
      </w:pPr>
      <w:bookmarkStart w:id="2" w:name="_Toc137379906"/>
    </w:p>
    <w:p w14:paraId="3481E27D" w14:textId="5648CB8D" w:rsidR="005C581D" w:rsidRPr="00A00B22" w:rsidRDefault="005C581D" w:rsidP="005C581D">
      <w:pPr>
        <w:pStyle w:val="Lgende"/>
        <w:bidi/>
        <w:ind w:left="708"/>
        <w:jc w:val="center"/>
        <w:rPr>
          <w:rFonts w:cstheme="minorHAnsi"/>
          <w:sz w:val="22"/>
          <w:szCs w:val="22"/>
          <w:rtl/>
        </w:rPr>
      </w:pPr>
      <w:r w:rsidRPr="00A00B22">
        <w:rPr>
          <w:rFonts w:cstheme="minorHAnsi"/>
          <w:sz w:val="22"/>
          <w:szCs w:val="22"/>
          <w:rtl/>
        </w:rPr>
        <w:t xml:space="preserve">جدول </w:t>
      </w:r>
      <w:r w:rsidRPr="00A00B22">
        <w:rPr>
          <w:rFonts w:cstheme="minorHAnsi"/>
          <w:sz w:val="22"/>
          <w:szCs w:val="22"/>
          <w:rtl/>
        </w:rPr>
        <w:fldChar w:fldCharType="begin"/>
      </w:r>
      <w:r w:rsidRPr="00A00B22">
        <w:rPr>
          <w:rFonts w:cstheme="minorHAnsi"/>
          <w:sz w:val="22"/>
          <w:szCs w:val="22"/>
          <w:rtl/>
        </w:rPr>
        <w:instrText xml:space="preserve"> </w:instrText>
      </w:r>
      <w:r w:rsidRPr="00A00B22">
        <w:rPr>
          <w:rFonts w:cstheme="minorHAnsi"/>
          <w:sz w:val="22"/>
          <w:szCs w:val="22"/>
        </w:rPr>
        <w:instrText>SEQ</w:instrText>
      </w:r>
      <w:r w:rsidRPr="00A00B22">
        <w:rPr>
          <w:rFonts w:cstheme="minorHAnsi"/>
          <w:sz w:val="22"/>
          <w:szCs w:val="22"/>
          <w:rtl/>
        </w:rPr>
        <w:instrText xml:space="preserve"> جدول \* </w:instrText>
      </w:r>
      <w:r w:rsidRPr="00A00B22">
        <w:rPr>
          <w:rFonts w:cstheme="minorHAnsi"/>
          <w:sz w:val="22"/>
          <w:szCs w:val="22"/>
        </w:rPr>
        <w:instrText>ARABIC</w:instrText>
      </w:r>
      <w:r w:rsidRPr="00A00B22">
        <w:rPr>
          <w:rFonts w:cstheme="minorHAnsi"/>
          <w:sz w:val="22"/>
          <w:szCs w:val="22"/>
          <w:rtl/>
        </w:rPr>
        <w:instrText xml:space="preserve"> </w:instrText>
      </w:r>
      <w:r w:rsidRPr="00A00B22">
        <w:rPr>
          <w:rFonts w:cstheme="minorHAnsi"/>
          <w:sz w:val="22"/>
          <w:szCs w:val="22"/>
          <w:rtl/>
        </w:rPr>
        <w:fldChar w:fldCharType="separate"/>
      </w:r>
      <w:r>
        <w:rPr>
          <w:rFonts w:cstheme="minorHAnsi"/>
          <w:noProof/>
          <w:sz w:val="22"/>
          <w:szCs w:val="22"/>
          <w:rtl/>
        </w:rPr>
        <w:t>3</w:t>
      </w:r>
      <w:r w:rsidRPr="00A00B22">
        <w:rPr>
          <w:rFonts w:cstheme="minorHAnsi"/>
          <w:sz w:val="22"/>
          <w:szCs w:val="22"/>
          <w:rtl/>
        </w:rPr>
        <w:fldChar w:fldCharType="end"/>
      </w:r>
      <w:r w:rsidRPr="00A00B22">
        <w:rPr>
          <w:rFonts w:cstheme="minorHAnsi" w:hint="cs"/>
          <w:sz w:val="22"/>
          <w:szCs w:val="22"/>
          <w:rtl/>
        </w:rPr>
        <w:t xml:space="preserve">: </w:t>
      </w:r>
      <w:r w:rsidRPr="00A00B22">
        <w:rPr>
          <w:rFonts w:cstheme="minorHAnsi"/>
          <w:sz w:val="22"/>
          <w:szCs w:val="22"/>
          <w:rtl/>
        </w:rPr>
        <w:t>تكاليف التعويضات</w:t>
      </w:r>
      <w:r w:rsidRPr="00C737CD">
        <w:rPr>
          <w:rFonts w:cstheme="minorHAnsi"/>
          <w:sz w:val="22"/>
          <w:szCs w:val="22"/>
          <w:rtl/>
        </w:rPr>
        <w:t xml:space="preserve"> </w:t>
      </w:r>
      <w:r w:rsidRPr="00A00B22">
        <w:rPr>
          <w:rFonts w:cstheme="minorHAnsi"/>
          <w:sz w:val="22"/>
          <w:szCs w:val="22"/>
          <w:rtl/>
        </w:rPr>
        <w:t>ل</w:t>
      </w:r>
      <w:r>
        <w:rPr>
          <w:rFonts w:cstheme="minorHAnsi" w:hint="cs"/>
          <w:sz w:val="22"/>
          <w:szCs w:val="22"/>
          <w:rtl/>
        </w:rPr>
        <w:t>ل</w:t>
      </w:r>
      <w:r w:rsidRPr="00A00B22">
        <w:rPr>
          <w:rFonts w:cstheme="minorHAnsi"/>
          <w:sz w:val="22"/>
          <w:szCs w:val="22"/>
          <w:rtl/>
        </w:rPr>
        <w:t xml:space="preserve">تأمين غير </w:t>
      </w:r>
      <w:r>
        <w:rPr>
          <w:rFonts w:cstheme="minorHAnsi" w:hint="cs"/>
          <w:sz w:val="22"/>
          <w:szCs w:val="22"/>
          <w:rtl/>
        </w:rPr>
        <w:t>ال</w:t>
      </w:r>
      <w:r w:rsidRPr="00A00B22">
        <w:rPr>
          <w:rFonts w:cstheme="minorHAnsi"/>
          <w:sz w:val="22"/>
          <w:szCs w:val="22"/>
          <w:rtl/>
        </w:rPr>
        <w:t>تأمين</w:t>
      </w:r>
      <w:r>
        <w:rPr>
          <w:rFonts w:cstheme="minorHAnsi" w:hint="cs"/>
          <w:sz w:val="22"/>
          <w:szCs w:val="22"/>
          <w:rtl/>
        </w:rPr>
        <w:t xml:space="preserve"> على</w:t>
      </w:r>
      <w:r w:rsidRPr="00A00B22">
        <w:rPr>
          <w:rFonts w:cstheme="minorHAnsi"/>
          <w:sz w:val="22"/>
          <w:szCs w:val="22"/>
          <w:rtl/>
        </w:rPr>
        <w:t xml:space="preserve"> الحياة</w:t>
      </w:r>
      <w:bookmarkEnd w:id="2"/>
    </w:p>
    <w:p w14:paraId="75DAAB20" w14:textId="77777777" w:rsidR="005C581D" w:rsidRPr="00D06D63" w:rsidRDefault="005C581D" w:rsidP="005C581D">
      <w:pPr>
        <w:pStyle w:val="Sansinterligne"/>
        <w:bidi/>
        <w:ind w:left="708"/>
        <w:jc w:val="center"/>
        <w:rPr>
          <w:rFonts w:cstheme="minorHAnsi"/>
          <w:rtl/>
          <w:lang w:bidi="ar-MA"/>
        </w:rPr>
      </w:pPr>
      <w:r w:rsidRPr="00D06D63">
        <w:rPr>
          <w:rFonts w:cstheme="minorHAnsi"/>
          <w:rtl/>
          <w:lang w:bidi="ar-MA"/>
        </w:rPr>
        <w:t>بملايين الدر</w:t>
      </w:r>
      <w:r>
        <w:rPr>
          <w:rFonts w:cstheme="minorHAnsi" w:hint="cs"/>
          <w:rtl/>
          <w:lang w:bidi="ar-MA"/>
        </w:rPr>
        <w:t>ا</w:t>
      </w:r>
      <w:r w:rsidRPr="00D06D63">
        <w:rPr>
          <w:rFonts w:cstheme="minorHAnsi"/>
          <w:rtl/>
          <w:lang w:bidi="ar-MA"/>
        </w:rPr>
        <w:t>هم</w:t>
      </w:r>
    </w:p>
    <w:tbl>
      <w:tblPr>
        <w:bidiVisual/>
        <w:tblW w:w="3784" w:type="pct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10"/>
        <w:gridCol w:w="1010"/>
        <w:gridCol w:w="1005"/>
      </w:tblGrid>
      <w:tr w:rsidR="005C581D" w:rsidRPr="002F6EB0" w14:paraId="08FD69CC" w14:textId="77777777" w:rsidTr="005C581D">
        <w:trPr>
          <w:trHeight w:val="340"/>
        </w:trPr>
        <w:tc>
          <w:tcPr>
            <w:tcW w:w="259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0E3E308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80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18468B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57239A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9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FDB45E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5C581D" w:rsidRPr="002F6EB0" w14:paraId="1D5FE3D5" w14:textId="77777777" w:rsidTr="005C581D">
        <w:trPr>
          <w:trHeight w:val="340"/>
        </w:trPr>
        <w:tc>
          <w:tcPr>
            <w:tcW w:w="2595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CD05D18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 w:bidi="ar-MA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الضمان ضد عواقب الوقائع الكارثية</w:t>
            </w:r>
          </w:p>
        </w:tc>
        <w:tc>
          <w:tcPr>
            <w:tcW w:w="803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2983DBC6" w14:textId="14BDE560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803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42931285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9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1F3A5F1F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115</w:t>
            </w:r>
          </w:p>
        </w:tc>
      </w:tr>
      <w:tr w:rsidR="005C581D" w:rsidRPr="002F6EB0" w14:paraId="1A3DA8DB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B4255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الحوادث الجسمانية والمرض والأمومة</w:t>
            </w:r>
          </w:p>
        </w:tc>
        <w:tc>
          <w:tcPr>
            <w:tcW w:w="803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06FAB1DB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3 681</w:t>
            </w:r>
          </w:p>
        </w:tc>
        <w:tc>
          <w:tcPr>
            <w:tcW w:w="803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5A85E12B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3 272</w:t>
            </w:r>
          </w:p>
        </w:tc>
        <w:tc>
          <w:tcPr>
            <w:tcW w:w="799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5D1C1AD1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4 074</w:t>
            </w:r>
          </w:p>
        </w:tc>
      </w:tr>
      <w:tr w:rsidR="005C581D" w:rsidRPr="002F6EB0" w14:paraId="2FBD931B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3A6B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حــوادث الشغــل والأمراض المهنية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987A54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2 086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299A19C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2 092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AD9C740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2 160</w:t>
            </w:r>
          </w:p>
        </w:tc>
      </w:tr>
      <w:tr w:rsidR="005C581D" w:rsidRPr="002F6EB0" w14:paraId="2990173A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C136C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العربات البرية ذات محرك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D9BEFA2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8 066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2450479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7 291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CC98215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8 560</w:t>
            </w:r>
          </w:p>
        </w:tc>
      </w:tr>
      <w:tr w:rsidR="005C581D" w:rsidRPr="002F6EB0" w14:paraId="1614EE0C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D7DD5F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المسؤوليـة المدنية العامــة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C120A08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B17D902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CECDE32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233</w:t>
            </w:r>
          </w:p>
        </w:tc>
      </w:tr>
      <w:tr w:rsidR="005C581D" w:rsidRPr="002F6EB0" w14:paraId="5CD281CF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FCF99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الحريق والعوامل الطبيعية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E76E2FE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1EF0CBA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1 024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AC82F7C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521</w:t>
            </w:r>
          </w:p>
        </w:tc>
      </w:tr>
      <w:tr w:rsidR="005C581D" w:rsidRPr="002F6EB0" w14:paraId="6EBA351A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AD34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تأمينات الأخطار التقنية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9B1D6A8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684A541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-3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9C46743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309</w:t>
            </w:r>
          </w:p>
        </w:tc>
      </w:tr>
      <w:tr w:rsidR="005C581D" w:rsidRPr="002F6EB0" w14:paraId="4D52FDE7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41663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النقل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2F5647F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B1D2199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79EACAB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280</w:t>
            </w:r>
          </w:p>
        </w:tc>
      </w:tr>
      <w:tr w:rsidR="005C581D" w:rsidRPr="002F6EB0" w14:paraId="4122DE82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3E36256" w14:textId="54154ACC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عمليات أخرى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E43A6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605D3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A7DA4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274</w:t>
            </w:r>
          </w:p>
        </w:tc>
      </w:tr>
      <w:tr w:rsidR="005C581D" w:rsidRPr="002F6EB0" w14:paraId="7BB4943E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BF0A93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 w:bidi="ar-MA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الإسعاف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  <w:t>/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 xml:space="preserve"> القرض /الكفالة-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لإسعاف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8C824C7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137ADDA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154994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716</w:t>
            </w:r>
          </w:p>
        </w:tc>
      </w:tr>
      <w:tr w:rsidR="005C581D" w:rsidRPr="002F6EB0" w14:paraId="035D7458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A81ADD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الإسعاف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  <w:t>/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>القرض /الكفالة- القرض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1D5FFF9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9C9C487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C855D69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86</w:t>
            </w:r>
          </w:p>
        </w:tc>
      </w:tr>
      <w:tr w:rsidR="005C581D" w:rsidRPr="002F6EB0" w14:paraId="5EA88F5D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44F65D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الإسعاف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  <w:t>/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 xml:space="preserve"> القرض/ الكفالة-الكفالة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F5602AC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1B15082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A6A64C3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-</w:t>
            </w:r>
          </w:p>
        </w:tc>
      </w:tr>
      <w:tr w:rsidR="005C581D" w:rsidRPr="002F6EB0" w14:paraId="76D9953B" w14:textId="77777777" w:rsidTr="005C581D">
        <w:trPr>
          <w:trHeight w:val="340"/>
        </w:trPr>
        <w:tc>
          <w:tcPr>
            <w:tcW w:w="2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0CCD0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عمليـات القبول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BA19686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1186507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FE888EB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248</w:t>
            </w:r>
          </w:p>
        </w:tc>
      </w:tr>
      <w:tr w:rsidR="005C581D" w:rsidRPr="002F6EB0" w14:paraId="20156A27" w14:textId="77777777" w:rsidTr="005C581D">
        <w:trPr>
          <w:trHeight w:val="340"/>
        </w:trPr>
        <w:tc>
          <w:tcPr>
            <w:tcW w:w="259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43EEDED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المجموع</w:t>
            </w:r>
          </w:p>
        </w:tc>
        <w:tc>
          <w:tcPr>
            <w:tcW w:w="80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85FA1CA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16 542</w:t>
            </w:r>
          </w:p>
        </w:tc>
        <w:tc>
          <w:tcPr>
            <w:tcW w:w="80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7CE9301" w14:textId="77777777" w:rsidR="005C581D" w:rsidRPr="002F6EB0" w:rsidRDefault="005C581D" w:rsidP="005C581D">
            <w:pPr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16 212</w:t>
            </w:r>
          </w:p>
        </w:tc>
        <w:tc>
          <w:tcPr>
            <w:tcW w:w="79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AEA7849" w14:textId="77777777" w:rsidR="005C581D" w:rsidRPr="002F6EB0" w:rsidRDefault="005C581D" w:rsidP="005C581D">
            <w:pPr>
              <w:bidi/>
              <w:spacing w:after="0" w:line="2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17 576</w:t>
            </w:r>
          </w:p>
        </w:tc>
      </w:tr>
    </w:tbl>
    <w:p w14:paraId="709627A4" w14:textId="77777777" w:rsidR="005C581D" w:rsidRPr="00DE7588" w:rsidRDefault="005C581D" w:rsidP="005C581D">
      <w:pPr>
        <w:bidi/>
        <w:ind w:left="708"/>
        <w:jc w:val="center"/>
        <w:rPr>
          <w:rFonts w:cstheme="minorHAnsi"/>
          <w:i/>
          <w:iCs/>
          <w:color w:val="948A54" w:themeColor="background2" w:themeShade="80"/>
          <w:sz w:val="12"/>
          <w:szCs w:val="12"/>
          <w:rtl/>
          <w:lang w:bidi="ar-MA"/>
        </w:rPr>
      </w:pPr>
    </w:p>
    <w:p w14:paraId="696D6153" w14:textId="77777777" w:rsidR="005C581D" w:rsidRDefault="005C581D" w:rsidP="005C581D">
      <w:pPr>
        <w:pStyle w:val="Lgende"/>
        <w:bidi/>
        <w:ind w:left="708"/>
        <w:jc w:val="center"/>
        <w:rPr>
          <w:rFonts w:cstheme="minorHAnsi"/>
          <w:sz w:val="22"/>
          <w:szCs w:val="22"/>
          <w:rtl/>
        </w:rPr>
      </w:pPr>
      <w:bookmarkStart w:id="3" w:name="_Toc137379907"/>
    </w:p>
    <w:p w14:paraId="4B7BB7BD" w14:textId="4D3E486D" w:rsidR="005C581D" w:rsidRPr="00D06D63" w:rsidRDefault="005C581D" w:rsidP="005C581D">
      <w:pPr>
        <w:pStyle w:val="Lgende"/>
        <w:bidi/>
        <w:ind w:left="708"/>
        <w:jc w:val="center"/>
        <w:rPr>
          <w:rFonts w:cstheme="minorHAnsi"/>
          <w:sz w:val="22"/>
          <w:szCs w:val="22"/>
        </w:rPr>
      </w:pPr>
      <w:r w:rsidRPr="00D06D63">
        <w:rPr>
          <w:rFonts w:cstheme="minorHAnsi"/>
          <w:sz w:val="22"/>
          <w:szCs w:val="22"/>
          <w:rtl/>
        </w:rPr>
        <w:t xml:space="preserve">جدول </w:t>
      </w:r>
      <w:r w:rsidRPr="00D06D63">
        <w:rPr>
          <w:rFonts w:cstheme="minorHAnsi"/>
          <w:sz w:val="22"/>
          <w:szCs w:val="22"/>
          <w:rtl/>
        </w:rPr>
        <w:fldChar w:fldCharType="begin"/>
      </w:r>
      <w:r w:rsidRPr="00D06D63">
        <w:rPr>
          <w:rFonts w:cstheme="minorHAnsi"/>
          <w:sz w:val="22"/>
          <w:szCs w:val="22"/>
          <w:rtl/>
        </w:rPr>
        <w:instrText xml:space="preserve"> </w:instrText>
      </w:r>
      <w:r w:rsidRPr="00D06D63">
        <w:rPr>
          <w:rFonts w:cstheme="minorHAnsi"/>
          <w:sz w:val="22"/>
          <w:szCs w:val="22"/>
        </w:rPr>
        <w:instrText>SEQ</w:instrText>
      </w:r>
      <w:r w:rsidRPr="00D06D63">
        <w:rPr>
          <w:rFonts w:cstheme="minorHAnsi"/>
          <w:sz w:val="22"/>
          <w:szCs w:val="22"/>
          <w:rtl/>
        </w:rPr>
        <w:instrText xml:space="preserve"> جدول \* </w:instrText>
      </w:r>
      <w:r w:rsidRPr="00D06D63">
        <w:rPr>
          <w:rFonts w:cstheme="minorHAnsi"/>
          <w:sz w:val="22"/>
          <w:szCs w:val="22"/>
        </w:rPr>
        <w:instrText>ARABIC</w:instrText>
      </w:r>
      <w:r w:rsidRPr="00D06D63">
        <w:rPr>
          <w:rFonts w:cstheme="minorHAnsi"/>
          <w:sz w:val="22"/>
          <w:szCs w:val="22"/>
          <w:rtl/>
        </w:rPr>
        <w:instrText xml:space="preserve"> </w:instrText>
      </w:r>
      <w:r w:rsidRPr="00D06D63">
        <w:rPr>
          <w:rFonts w:cstheme="minorHAnsi"/>
          <w:sz w:val="22"/>
          <w:szCs w:val="22"/>
          <w:rtl/>
        </w:rPr>
        <w:fldChar w:fldCharType="separate"/>
      </w:r>
      <w:r>
        <w:rPr>
          <w:rFonts w:cstheme="minorHAnsi"/>
          <w:noProof/>
          <w:sz w:val="22"/>
          <w:szCs w:val="22"/>
          <w:rtl/>
        </w:rPr>
        <w:t>4</w:t>
      </w:r>
      <w:r w:rsidRPr="00D06D63">
        <w:rPr>
          <w:rFonts w:cstheme="minorHAnsi"/>
          <w:sz w:val="22"/>
          <w:szCs w:val="22"/>
          <w:rtl/>
        </w:rPr>
        <w:fldChar w:fldCharType="end"/>
      </w:r>
      <w:r w:rsidRPr="00D06D63">
        <w:rPr>
          <w:rFonts w:cstheme="minorHAnsi" w:hint="cs"/>
          <w:sz w:val="22"/>
          <w:szCs w:val="22"/>
          <w:rtl/>
        </w:rPr>
        <w:t xml:space="preserve">: </w:t>
      </w:r>
      <w:r w:rsidRPr="00D06D63">
        <w:rPr>
          <w:rFonts w:cstheme="minorHAnsi"/>
          <w:sz w:val="22"/>
          <w:szCs w:val="22"/>
          <w:rtl/>
        </w:rPr>
        <w:t xml:space="preserve"> تطور التعويضات والمصاريف </w:t>
      </w:r>
      <w:proofErr w:type="spellStart"/>
      <w:r w:rsidRPr="00D06D63">
        <w:rPr>
          <w:rFonts w:cstheme="minorHAnsi"/>
          <w:sz w:val="22"/>
          <w:szCs w:val="22"/>
          <w:rtl/>
        </w:rPr>
        <w:t>المؤداة</w:t>
      </w:r>
      <w:proofErr w:type="spellEnd"/>
      <w:r w:rsidRPr="00D06D63">
        <w:rPr>
          <w:rFonts w:cstheme="minorHAnsi"/>
          <w:sz w:val="22"/>
          <w:szCs w:val="22"/>
          <w:rtl/>
        </w:rPr>
        <w:t xml:space="preserve"> </w:t>
      </w:r>
      <w:r w:rsidRPr="00A00B22">
        <w:rPr>
          <w:rFonts w:cstheme="minorHAnsi"/>
          <w:sz w:val="22"/>
          <w:szCs w:val="22"/>
          <w:rtl/>
        </w:rPr>
        <w:t>ل</w:t>
      </w:r>
      <w:r>
        <w:rPr>
          <w:rFonts w:cstheme="minorHAnsi" w:hint="cs"/>
          <w:sz w:val="22"/>
          <w:szCs w:val="22"/>
          <w:rtl/>
        </w:rPr>
        <w:t>ل</w:t>
      </w:r>
      <w:r w:rsidRPr="00A00B22">
        <w:rPr>
          <w:rFonts w:cstheme="minorHAnsi"/>
          <w:sz w:val="22"/>
          <w:szCs w:val="22"/>
          <w:rtl/>
        </w:rPr>
        <w:t xml:space="preserve">تأمين غير </w:t>
      </w:r>
      <w:r>
        <w:rPr>
          <w:rFonts w:cstheme="minorHAnsi" w:hint="cs"/>
          <w:sz w:val="22"/>
          <w:szCs w:val="22"/>
          <w:rtl/>
        </w:rPr>
        <w:t>ال</w:t>
      </w:r>
      <w:r w:rsidRPr="00A00B22">
        <w:rPr>
          <w:rFonts w:cstheme="minorHAnsi"/>
          <w:sz w:val="22"/>
          <w:szCs w:val="22"/>
          <w:rtl/>
        </w:rPr>
        <w:t>تأمين</w:t>
      </w:r>
      <w:r>
        <w:rPr>
          <w:rFonts w:cstheme="minorHAnsi" w:hint="cs"/>
          <w:sz w:val="22"/>
          <w:szCs w:val="22"/>
          <w:rtl/>
        </w:rPr>
        <w:t xml:space="preserve"> على</w:t>
      </w:r>
      <w:r w:rsidRPr="00A00B22">
        <w:rPr>
          <w:rFonts w:cstheme="minorHAnsi"/>
          <w:sz w:val="22"/>
          <w:szCs w:val="22"/>
          <w:rtl/>
        </w:rPr>
        <w:t xml:space="preserve"> الحياة</w:t>
      </w:r>
      <w:bookmarkEnd w:id="3"/>
    </w:p>
    <w:p w14:paraId="64449C8F" w14:textId="77777777" w:rsidR="005C581D" w:rsidRPr="00D06D63" w:rsidRDefault="005C581D" w:rsidP="005C581D">
      <w:pPr>
        <w:pStyle w:val="Sansinterligne"/>
        <w:bidi/>
        <w:ind w:left="708"/>
        <w:jc w:val="center"/>
        <w:rPr>
          <w:rFonts w:cstheme="minorHAnsi"/>
          <w:rtl/>
          <w:lang w:bidi="ar-MA"/>
        </w:rPr>
      </w:pPr>
      <w:r w:rsidRPr="00D06D63">
        <w:rPr>
          <w:rFonts w:cstheme="minorHAnsi"/>
          <w:rtl/>
          <w:lang w:bidi="ar-MA"/>
        </w:rPr>
        <w:t>بملايين الدر</w:t>
      </w:r>
      <w:r>
        <w:rPr>
          <w:rFonts w:cstheme="minorHAnsi" w:hint="cs"/>
          <w:rtl/>
          <w:lang w:bidi="ar-MA"/>
        </w:rPr>
        <w:t>ا</w:t>
      </w:r>
      <w:r w:rsidRPr="00D06D63">
        <w:rPr>
          <w:rFonts w:cstheme="minorHAnsi"/>
          <w:rtl/>
          <w:lang w:bidi="ar-MA"/>
        </w:rPr>
        <w:t>هم</w:t>
      </w:r>
    </w:p>
    <w:tbl>
      <w:tblPr>
        <w:bidiVisual/>
        <w:tblW w:w="3764" w:type="pct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2"/>
        <w:gridCol w:w="958"/>
        <w:gridCol w:w="958"/>
        <w:gridCol w:w="825"/>
      </w:tblGrid>
      <w:tr w:rsidR="005C581D" w:rsidRPr="002F6EB0" w14:paraId="3451CC22" w14:textId="77777777" w:rsidTr="005C581D">
        <w:trPr>
          <w:trHeight w:val="340"/>
        </w:trPr>
        <w:tc>
          <w:tcPr>
            <w:tcW w:w="280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36FE0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76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40ABA54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6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9ADE2A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249CD33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5C581D" w:rsidRPr="002F6EB0" w14:paraId="7EAAB97C" w14:textId="77777777" w:rsidTr="005C581D">
        <w:trPr>
          <w:trHeight w:val="340"/>
        </w:trPr>
        <w:tc>
          <w:tcPr>
            <w:tcW w:w="2808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41110D71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الضمان ضد عواقب الوقائع الكارثية</w:t>
            </w:r>
          </w:p>
        </w:tc>
        <w:tc>
          <w:tcPr>
            <w:tcW w:w="766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4C00A887" w14:textId="4FE3536B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766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04E3203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pct"/>
            <w:tcBorders>
              <w:top w:val="single" w:sz="8" w:space="0" w:color="000000" w:themeColor="text1"/>
              <w:bottom w:val="dotted" w:sz="4" w:space="0" w:color="000000" w:themeColor="text1"/>
            </w:tcBorders>
            <w:vAlign w:val="center"/>
          </w:tcPr>
          <w:p w14:paraId="62E1774D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</w:tr>
      <w:tr w:rsidR="005C581D" w:rsidRPr="002F6EB0" w14:paraId="162B3A47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AB531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الحوادث الجسمانية والمرض والأمومة</w:t>
            </w:r>
          </w:p>
        </w:tc>
        <w:tc>
          <w:tcPr>
            <w:tcW w:w="766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5C0D987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3 473</w:t>
            </w:r>
          </w:p>
        </w:tc>
        <w:tc>
          <w:tcPr>
            <w:tcW w:w="766" w:type="pct"/>
            <w:tcBorders>
              <w:top w:val="dotted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265D08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3 240,70</w:t>
            </w:r>
          </w:p>
        </w:tc>
        <w:tc>
          <w:tcPr>
            <w:tcW w:w="660" w:type="pct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26FEC07D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3 941</w:t>
            </w:r>
          </w:p>
        </w:tc>
      </w:tr>
      <w:tr w:rsidR="005C581D" w:rsidRPr="002F6EB0" w14:paraId="5CC1BF56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7787B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حــوادث الشغــل والأمراض المهنية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ED2CB1D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1 769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7C6CAF0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1 989,40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423E4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1 711</w:t>
            </w:r>
          </w:p>
        </w:tc>
      </w:tr>
      <w:tr w:rsidR="005C581D" w:rsidRPr="002F6EB0" w14:paraId="553E70AA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D63A76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العربات البرية ذات محرك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4A98B62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7 059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75514BA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5 799,90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91383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7 442</w:t>
            </w:r>
          </w:p>
        </w:tc>
      </w:tr>
      <w:tr w:rsidR="005C581D" w:rsidRPr="002F6EB0" w14:paraId="1E2549FA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50F22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المسؤوليـة المدنية العامــة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54914D1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FB05C6F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6E53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140</w:t>
            </w:r>
          </w:p>
        </w:tc>
      </w:tr>
      <w:tr w:rsidR="005C581D" w:rsidRPr="002F6EB0" w14:paraId="5A8934B9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93B61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الحريق والعوامل الطبيعية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4C78A8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61A8E53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631,3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2D6D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535</w:t>
            </w:r>
          </w:p>
        </w:tc>
      </w:tr>
      <w:tr w:rsidR="005C581D" w:rsidRPr="002F6EB0" w14:paraId="17B06FD6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B87AA4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تأمينات الأخطار التقنية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FFBF892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7BB53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386A0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111</w:t>
            </w:r>
          </w:p>
        </w:tc>
      </w:tr>
      <w:tr w:rsidR="005C581D" w:rsidRPr="002F6EB0" w14:paraId="59349846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BF11B2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النقل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A0D330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76C6B51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DC3FC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227</w:t>
            </w:r>
          </w:p>
        </w:tc>
      </w:tr>
      <w:tr w:rsidR="005C581D" w:rsidRPr="002F6EB0" w14:paraId="59FFB490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C2ADB0" w14:textId="5F040B82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عمليات أخرى غير التأمين على الحياة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CE224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598D8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968,9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55FFA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208</w:t>
            </w:r>
          </w:p>
        </w:tc>
      </w:tr>
      <w:tr w:rsidR="005C581D" w:rsidRPr="002F6EB0" w14:paraId="65573E20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BEE1BD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الإسعاف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  <w:t>/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 xml:space="preserve"> القرض /الكفالة-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لإسعاف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B3BF88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6BA8E4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603,2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183B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699</w:t>
            </w:r>
          </w:p>
        </w:tc>
      </w:tr>
      <w:tr w:rsidR="005C581D" w:rsidRPr="002F6EB0" w14:paraId="118E1BF1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F73D72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الإسعاف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  <w:t>/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>القرض /الكفالة- القرض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9963D97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3C5946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B4FB7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105</w:t>
            </w:r>
          </w:p>
        </w:tc>
      </w:tr>
      <w:tr w:rsidR="005C581D" w:rsidRPr="002F6EB0" w14:paraId="56E4C1C2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D294CA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الإسعاف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  <w:t>/</w:t>
            </w: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 xml:space="preserve"> القرض/ الكفالة-الكفالة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15DD553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7CD9410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60B86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-</w:t>
            </w:r>
          </w:p>
        </w:tc>
      </w:tr>
      <w:tr w:rsidR="005C581D" w:rsidRPr="002F6EB0" w14:paraId="334CD6CA" w14:textId="77777777" w:rsidTr="005C581D">
        <w:trPr>
          <w:trHeight w:val="340"/>
        </w:trPr>
        <w:tc>
          <w:tcPr>
            <w:tcW w:w="28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A2484" w14:textId="393A59B0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عمليـات القبول</w:t>
            </w:r>
          </w:p>
          <w:p w14:paraId="5187AB27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9D6E3C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3ECF02E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6F90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color w:val="000000"/>
                <w:sz w:val="16"/>
                <w:szCs w:val="16"/>
              </w:rPr>
              <w:t>98</w:t>
            </w:r>
          </w:p>
        </w:tc>
      </w:tr>
      <w:tr w:rsidR="005C581D" w:rsidRPr="002F6EB0" w14:paraId="6269EF1A" w14:textId="77777777" w:rsidTr="005C581D">
        <w:trPr>
          <w:trHeight w:val="340"/>
        </w:trPr>
        <w:tc>
          <w:tcPr>
            <w:tcW w:w="280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D8DB6D" w14:textId="77777777" w:rsidR="005C581D" w:rsidRPr="002F6EB0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</w:pPr>
            <w:r w:rsidRPr="002F6EB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 w:bidi="ar-MA"/>
              </w:rPr>
              <w:t>المجموع</w:t>
            </w:r>
          </w:p>
        </w:tc>
        <w:tc>
          <w:tcPr>
            <w:tcW w:w="76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31190D9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14 943</w:t>
            </w:r>
          </w:p>
        </w:tc>
        <w:tc>
          <w:tcPr>
            <w:tcW w:w="76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EEA861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13 955</w:t>
            </w:r>
          </w:p>
        </w:tc>
        <w:tc>
          <w:tcPr>
            <w:tcW w:w="660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5BE5905" w14:textId="77777777" w:rsidR="005C581D" w:rsidRPr="002F6EB0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2F6EB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15 216</w:t>
            </w:r>
          </w:p>
        </w:tc>
      </w:tr>
    </w:tbl>
    <w:p w14:paraId="480A6557" w14:textId="699A05A2" w:rsidR="005C581D" w:rsidRDefault="005C581D" w:rsidP="005C581D">
      <w:pPr>
        <w:bidi/>
        <w:ind w:left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</w:p>
    <w:p w14:paraId="54D71940" w14:textId="4C1AB8FD" w:rsidR="005C581D" w:rsidRPr="005C581D" w:rsidRDefault="005C581D" w:rsidP="005C581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الاحتياطيات التقنية</w:t>
      </w:r>
    </w:p>
    <w:p w14:paraId="4451D4C4" w14:textId="0220367D" w:rsidR="005C581D" w:rsidRDefault="005C581D" w:rsidP="005C581D">
      <w:pPr>
        <w:pStyle w:val="Lgende"/>
        <w:bidi/>
        <w:ind w:left="708"/>
        <w:jc w:val="center"/>
        <w:rPr>
          <w:rFonts w:cstheme="minorHAnsi"/>
          <w:sz w:val="22"/>
          <w:szCs w:val="22"/>
          <w:rtl/>
        </w:rPr>
      </w:pPr>
      <w:bookmarkStart w:id="4" w:name="_Toc137379912"/>
      <w:r w:rsidRPr="00EA2404">
        <w:rPr>
          <w:rFonts w:cstheme="minorHAnsi"/>
          <w:sz w:val="22"/>
          <w:szCs w:val="22"/>
          <w:rtl/>
        </w:rPr>
        <w:t xml:space="preserve">جدول </w:t>
      </w:r>
      <w:r w:rsidRPr="00EA2404">
        <w:rPr>
          <w:rFonts w:cstheme="minorHAnsi"/>
          <w:sz w:val="22"/>
          <w:szCs w:val="22"/>
          <w:rtl/>
        </w:rPr>
        <w:fldChar w:fldCharType="begin"/>
      </w:r>
      <w:r w:rsidRPr="00EA2404">
        <w:rPr>
          <w:rFonts w:cstheme="minorHAnsi"/>
          <w:sz w:val="22"/>
          <w:szCs w:val="22"/>
          <w:rtl/>
        </w:rPr>
        <w:instrText xml:space="preserve"> </w:instrText>
      </w:r>
      <w:r w:rsidRPr="00EA2404">
        <w:rPr>
          <w:rFonts w:cstheme="minorHAnsi"/>
          <w:sz w:val="22"/>
          <w:szCs w:val="22"/>
        </w:rPr>
        <w:instrText>SEQ</w:instrText>
      </w:r>
      <w:r w:rsidRPr="00EA2404">
        <w:rPr>
          <w:rFonts w:cstheme="minorHAnsi"/>
          <w:sz w:val="22"/>
          <w:szCs w:val="22"/>
          <w:rtl/>
        </w:rPr>
        <w:instrText xml:space="preserve"> جدول \* </w:instrText>
      </w:r>
      <w:r w:rsidRPr="00EA2404">
        <w:rPr>
          <w:rFonts w:cstheme="minorHAnsi"/>
          <w:sz w:val="22"/>
          <w:szCs w:val="22"/>
        </w:rPr>
        <w:instrText>ARABIC</w:instrText>
      </w:r>
      <w:r w:rsidRPr="00EA2404">
        <w:rPr>
          <w:rFonts w:cstheme="minorHAnsi"/>
          <w:sz w:val="22"/>
          <w:szCs w:val="22"/>
          <w:rtl/>
        </w:rPr>
        <w:instrText xml:space="preserve"> </w:instrText>
      </w:r>
      <w:r w:rsidRPr="00EA2404">
        <w:rPr>
          <w:rFonts w:cstheme="minorHAnsi"/>
          <w:sz w:val="22"/>
          <w:szCs w:val="22"/>
          <w:rtl/>
        </w:rPr>
        <w:fldChar w:fldCharType="separate"/>
      </w:r>
      <w:r>
        <w:rPr>
          <w:rFonts w:cstheme="minorHAnsi"/>
          <w:noProof/>
          <w:sz w:val="22"/>
          <w:szCs w:val="22"/>
          <w:rtl/>
        </w:rPr>
        <w:t>5</w:t>
      </w:r>
      <w:r w:rsidRPr="00EA2404">
        <w:rPr>
          <w:rFonts w:cstheme="minorHAnsi"/>
          <w:sz w:val="22"/>
          <w:szCs w:val="22"/>
          <w:rtl/>
        </w:rPr>
        <w:fldChar w:fldCharType="end"/>
      </w:r>
      <w:r w:rsidRPr="00EA2404">
        <w:rPr>
          <w:rFonts w:cstheme="minorHAnsi" w:hint="cs"/>
          <w:sz w:val="22"/>
          <w:szCs w:val="22"/>
          <w:rtl/>
        </w:rPr>
        <w:t xml:space="preserve">: </w:t>
      </w:r>
      <w:r>
        <w:rPr>
          <w:rFonts w:cstheme="minorHAnsi" w:hint="cs"/>
          <w:sz w:val="22"/>
          <w:szCs w:val="22"/>
          <w:rtl/>
        </w:rPr>
        <w:t xml:space="preserve">بنية </w:t>
      </w:r>
      <w:r w:rsidRPr="00EA2404">
        <w:rPr>
          <w:rFonts w:cstheme="minorHAnsi"/>
          <w:sz w:val="22"/>
          <w:szCs w:val="22"/>
          <w:rtl/>
        </w:rPr>
        <w:t>الاحتياطيات التقنية</w:t>
      </w:r>
      <w:r>
        <w:rPr>
          <w:rFonts w:cstheme="minorHAnsi" w:hint="cs"/>
          <w:sz w:val="22"/>
          <w:szCs w:val="22"/>
          <w:rtl/>
        </w:rPr>
        <w:t xml:space="preserve"> وتطورها</w:t>
      </w:r>
      <w:bookmarkEnd w:id="4"/>
    </w:p>
    <w:p w14:paraId="125C3627" w14:textId="77777777" w:rsidR="005C581D" w:rsidRPr="00C959E4" w:rsidRDefault="005C581D" w:rsidP="005C581D">
      <w:pPr>
        <w:ind w:left="708"/>
        <w:jc w:val="center"/>
        <w:rPr>
          <w:rtl/>
        </w:rPr>
      </w:pPr>
      <w:r w:rsidRPr="00A010DE">
        <w:rPr>
          <w:rFonts w:cstheme="minorHAnsi"/>
          <w:rtl/>
          <w:lang w:bidi="ar-MA"/>
        </w:rPr>
        <w:t>بملايين الدر</w:t>
      </w:r>
      <w:r>
        <w:rPr>
          <w:rFonts w:cstheme="minorHAnsi" w:hint="cs"/>
          <w:rtl/>
          <w:lang w:bidi="ar-MA"/>
        </w:rPr>
        <w:t>ا</w:t>
      </w:r>
      <w:r w:rsidRPr="00A010DE">
        <w:rPr>
          <w:rFonts w:cstheme="minorHAnsi"/>
          <w:rtl/>
          <w:lang w:bidi="ar-MA"/>
        </w:rPr>
        <w:t>هم</w:t>
      </w:r>
    </w:p>
    <w:tbl>
      <w:tblPr>
        <w:bidiVisual/>
        <w:tblW w:w="3782" w:type="pct"/>
        <w:tblInd w:w="708" w:type="dxa"/>
        <w:tblBorders>
          <w:top w:val="single" w:sz="8" w:space="0" w:color="000000" w:themeColor="text1"/>
          <w:bottom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012"/>
        <w:gridCol w:w="1012"/>
        <w:gridCol w:w="1010"/>
      </w:tblGrid>
      <w:tr w:rsidR="005C581D" w:rsidRPr="00132ED5" w14:paraId="2B2296F5" w14:textId="77777777" w:rsidTr="005C581D">
        <w:trPr>
          <w:trHeight w:val="340"/>
        </w:trPr>
        <w:tc>
          <w:tcPr>
            <w:tcW w:w="258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962C90" w14:textId="76438F64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80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470BAE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97CA8E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429A35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5C581D" w:rsidRPr="00132ED5" w14:paraId="41F94684" w14:textId="77777777" w:rsidTr="005C581D">
        <w:trPr>
          <w:trHeight w:val="340"/>
        </w:trPr>
        <w:tc>
          <w:tcPr>
            <w:tcW w:w="2586" w:type="pct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05F537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 xml:space="preserve">احتياطيات الأقساط </w:t>
            </w:r>
            <w:proofErr w:type="gramStart"/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الغير مكتسبة</w:t>
            </w:r>
            <w:proofErr w:type="gramEnd"/>
          </w:p>
        </w:tc>
        <w:tc>
          <w:tcPr>
            <w:tcW w:w="805" w:type="pct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2F9207A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5 353</w:t>
            </w:r>
          </w:p>
        </w:tc>
        <w:tc>
          <w:tcPr>
            <w:tcW w:w="805" w:type="pct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A5F9CD8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5 835</w:t>
            </w:r>
          </w:p>
        </w:tc>
        <w:tc>
          <w:tcPr>
            <w:tcW w:w="804" w:type="pct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110F0F9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6 086</w:t>
            </w:r>
          </w:p>
        </w:tc>
      </w:tr>
      <w:tr w:rsidR="005C581D" w:rsidRPr="00132ED5" w14:paraId="2017B5F1" w14:textId="77777777" w:rsidTr="005C581D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13096D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احتياطيات الحوادث الواجب أداؤها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9DD8155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65 219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1B75E11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67 523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2A070E4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69 813</w:t>
            </w:r>
          </w:p>
        </w:tc>
      </w:tr>
      <w:tr w:rsidR="005C581D" w:rsidRPr="00132ED5" w14:paraId="04799056" w14:textId="77777777" w:rsidTr="005C581D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ABB398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احتياطيات تأمينات الحياة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0EDE8A7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92 222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2031C99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99 321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6CC976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106 460</w:t>
            </w:r>
          </w:p>
        </w:tc>
      </w:tr>
      <w:tr w:rsidR="005C581D" w:rsidRPr="00132ED5" w14:paraId="75C35C62" w14:textId="77777777" w:rsidTr="005C581D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A2DCE7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احتياطيات تقلبات حجم الحوادث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53672C9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4 430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4DE3D51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4 618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CE34463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4 925</w:t>
            </w:r>
          </w:p>
        </w:tc>
      </w:tr>
      <w:tr w:rsidR="005C581D" w:rsidRPr="00132ED5" w14:paraId="63639C95" w14:textId="77777777" w:rsidTr="005C581D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C144F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احتياطيات الغرر المالي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D3CC3C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84F1342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CA28F62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</w:tr>
      <w:tr w:rsidR="005C581D" w:rsidRPr="00132ED5" w14:paraId="5C86B86C" w14:textId="77777777" w:rsidTr="005C581D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7AF53D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احتياطيات تقنية للعقود المحتسبة بالوحدات الحسابية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5CD06FE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921843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1 478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B9A1F3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2 479</w:t>
            </w:r>
          </w:p>
        </w:tc>
      </w:tr>
      <w:tr w:rsidR="005C581D" w:rsidRPr="00132ED5" w14:paraId="6233B800" w14:textId="77777777" w:rsidTr="005C581D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DFC93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احتياطي مساهمة المؤمنين لهم في الأرباح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3E97362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2 244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DFC74A3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2 772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9133DB9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3 265</w:t>
            </w:r>
          </w:p>
        </w:tc>
      </w:tr>
      <w:tr w:rsidR="005C581D" w:rsidRPr="00132ED5" w14:paraId="0288ABEA" w14:textId="77777777" w:rsidTr="005C581D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26B103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احتياطيات تقنية متعلقة بالتوظيفات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ECF1A70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A36290E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AD1ED48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416</w:t>
            </w:r>
          </w:p>
        </w:tc>
      </w:tr>
      <w:tr w:rsidR="005C581D" w:rsidRPr="00132ED5" w14:paraId="329E6F5A" w14:textId="77777777" w:rsidTr="005C581D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37F1CB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احتياطيات تقنية أخرى</w:t>
            </w:r>
          </w:p>
        </w:tc>
        <w:tc>
          <w:tcPr>
            <w:tcW w:w="805" w:type="pct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993DC0C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805" w:type="pct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86D96D9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804" w:type="pct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F40C3A5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color w:val="000000"/>
                <w:sz w:val="16"/>
                <w:szCs w:val="16"/>
              </w:rPr>
              <w:t>616</w:t>
            </w:r>
          </w:p>
        </w:tc>
      </w:tr>
      <w:tr w:rsidR="005C581D" w:rsidRPr="00132ED5" w14:paraId="27230A5F" w14:textId="77777777" w:rsidTr="005C581D">
        <w:trPr>
          <w:trHeight w:val="340"/>
        </w:trPr>
        <w:tc>
          <w:tcPr>
            <w:tcW w:w="258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22A471" w14:textId="77777777" w:rsidR="005C581D" w:rsidRPr="00132ED5" w:rsidRDefault="005C581D" w:rsidP="005C581D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الاحتياطيات التقنية</w:t>
            </w:r>
          </w:p>
        </w:tc>
        <w:tc>
          <w:tcPr>
            <w:tcW w:w="80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F35C7E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171 296</w:t>
            </w:r>
          </w:p>
        </w:tc>
        <w:tc>
          <w:tcPr>
            <w:tcW w:w="80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03019C1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182 491</w:t>
            </w:r>
          </w:p>
        </w:tc>
        <w:tc>
          <w:tcPr>
            <w:tcW w:w="80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058BBA2" w14:textId="77777777" w:rsidR="005C581D" w:rsidRPr="00132ED5" w:rsidRDefault="005C581D" w:rsidP="005C58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32ED5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194 060</w:t>
            </w:r>
          </w:p>
        </w:tc>
      </w:tr>
    </w:tbl>
    <w:p w14:paraId="0651B429" w14:textId="77777777" w:rsidR="005C581D" w:rsidRDefault="005C581D" w:rsidP="005C581D">
      <w:pPr>
        <w:pStyle w:val="Lgende"/>
        <w:bidi/>
        <w:jc w:val="center"/>
        <w:rPr>
          <w:rFonts w:cstheme="minorHAnsi"/>
          <w:sz w:val="22"/>
          <w:szCs w:val="22"/>
          <w:rtl/>
        </w:rPr>
      </w:pPr>
    </w:p>
    <w:p w14:paraId="00252255" w14:textId="18E0D994" w:rsidR="005C581D" w:rsidRDefault="005C581D" w:rsidP="005C581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</w:p>
    <w:p w14:paraId="0507CC20" w14:textId="172E946F" w:rsidR="005C581D" w:rsidRDefault="005C581D" w:rsidP="005C581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</w:p>
    <w:p w14:paraId="710131A0" w14:textId="3C20BC99" w:rsidR="005C581D" w:rsidRDefault="005C581D" w:rsidP="005C581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النشاط المالي</w:t>
      </w:r>
    </w:p>
    <w:p w14:paraId="4EE69894" w14:textId="65B447CA" w:rsidR="005F0F30" w:rsidRPr="00D34DBB" w:rsidRDefault="005F0F30" w:rsidP="005F0F30">
      <w:pPr>
        <w:pStyle w:val="Lgende"/>
        <w:bidi/>
        <w:ind w:left="708"/>
        <w:jc w:val="center"/>
        <w:rPr>
          <w:rFonts w:cstheme="minorHAnsi"/>
          <w:sz w:val="22"/>
          <w:szCs w:val="22"/>
          <w:rtl/>
        </w:rPr>
      </w:pPr>
      <w:bookmarkStart w:id="5" w:name="_Toc137379921"/>
      <w:r w:rsidRPr="00D34DBB">
        <w:rPr>
          <w:rFonts w:cstheme="minorHAnsi"/>
          <w:sz w:val="22"/>
          <w:szCs w:val="22"/>
          <w:rtl/>
        </w:rPr>
        <w:t xml:space="preserve">جدول </w:t>
      </w:r>
      <w:r w:rsidRPr="00D34DBB">
        <w:rPr>
          <w:rFonts w:cstheme="minorHAnsi"/>
          <w:sz w:val="22"/>
          <w:szCs w:val="22"/>
          <w:rtl/>
        </w:rPr>
        <w:fldChar w:fldCharType="begin"/>
      </w:r>
      <w:r w:rsidRPr="00D34DBB">
        <w:rPr>
          <w:rFonts w:cstheme="minorHAnsi"/>
          <w:sz w:val="22"/>
          <w:szCs w:val="22"/>
          <w:rtl/>
        </w:rPr>
        <w:instrText xml:space="preserve"> </w:instrText>
      </w:r>
      <w:r w:rsidRPr="00D34DBB">
        <w:rPr>
          <w:rFonts w:cstheme="minorHAnsi"/>
          <w:sz w:val="22"/>
          <w:szCs w:val="22"/>
        </w:rPr>
        <w:instrText>SEQ</w:instrText>
      </w:r>
      <w:r w:rsidRPr="00D34DBB">
        <w:rPr>
          <w:rFonts w:cstheme="minorHAnsi"/>
          <w:sz w:val="22"/>
          <w:szCs w:val="22"/>
          <w:rtl/>
        </w:rPr>
        <w:instrText xml:space="preserve"> جدول \* </w:instrText>
      </w:r>
      <w:r w:rsidRPr="00D34DBB">
        <w:rPr>
          <w:rFonts w:cstheme="minorHAnsi"/>
          <w:sz w:val="22"/>
          <w:szCs w:val="22"/>
        </w:rPr>
        <w:instrText>ARABIC</w:instrText>
      </w:r>
      <w:r w:rsidRPr="00D34DBB">
        <w:rPr>
          <w:rFonts w:cstheme="minorHAnsi"/>
          <w:sz w:val="22"/>
          <w:szCs w:val="22"/>
          <w:rtl/>
        </w:rPr>
        <w:instrText xml:space="preserve"> </w:instrText>
      </w:r>
      <w:r w:rsidRPr="00D34DBB">
        <w:rPr>
          <w:rFonts w:cstheme="minorHAnsi"/>
          <w:sz w:val="22"/>
          <w:szCs w:val="22"/>
          <w:rtl/>
        </w:rPr>
        <w:fldChar w:fldCharType="separate"/>
      </w:r>
      <w:r>
        <w:rPr>
          <w:rFonts w:cstheme="minorHAnsi"/>
          <w:noProof/>
          <w:sz w:val="22"/>
          <w:szCs w:val="22"/>
          <w:rtl/>
        </w:rPr>
        <w:t>6</w:t>
      </w:r>
      <w:r w:rsidRPr="00D34DBB">
        <w:rPr>
          <w:rFonts w:cstheme="minorHAnsi"/>
          <w:sz w:val="22"/>
          <w:szCs w:val="22"/>
          <w:rtl/>
        </w:rPr>
        <w:fldChar w:fldCharType="end"/>
      </w:r>
      <w:r w:rsidRPr="00D34DBB">
        <w:rPr>
          <w:rFonts w:cstheme="minorHAnsi" w:hint="cs"/>
          <w:sz w:val="22"/>
          <w:szCs w:val="22"/>
          <w:rtl/>
        </w:rPr>
        <w:t xml:space="preserve">: </w:t>
      </w:r>
      <w:r w:rsidRPr="00D34DBB">
        <w:rPr>
          <w:rFonts w:cstheme="minorHAnsi"/>
          <w:sz w:val="22"/>
          <w:szCs w:val="22"/>
          <w:rtl/>
        </w:rPr>
        <w:t>تطور التوظيفات</w:t>
      </w:r>
      <w:bookmarkEnd w:id="5"/>
    </w:p>
    <w:p w14:paraId="7F78485E" w14:textId="77777777" w:rsidR="005F0F30" w:rsidRPr="00D34DBB" w:rsidRDefault="005F0F30" w:rsidP="005F0F30">
      <w:pPr>
        <w:bidi/>
        <w:ind w:left="708"/>
        <w:jc w:val="center"/>
        <w:rPr>
          <w:rFonts w:cstheme="minorHAnsi"/>
          <w:rtl/>
          <w:lang w:eastAsia="fr-FR"/>
        </w:rPr>
      </w:pPr>
      <w:r w:rsidRPr="00D34DBB">
        <w:rPr>
          <w:rFonts w:cstheme="minorHAnsi"/>
          <w:rtl/>
          <w:lang w:eastAsia="fr-FR"/>
        </w:rPr>
        <w:t>بملايين الدر</w:t>
      </w:r>
      <w:r>
        <w:rPr>
          <w:rFonts w:cstheme="minorHAnsi" w:hint="cs"/>
          <w:rtl/>
          <w:lang w:eastAsia="fr-FR"/>
        </w:rPr>
        <w:t>ا</w:t>
      </w:r>
      <w:r w:rsidRPr="00D34DBB">
        <w:rPr>
          <w:rFonts w:cstheme="minorHAnsi"/>
          <w:rtl/>
          <w:lang w:eastAsia="fr-FR"/>
        </w:rPr>
        <w:t>هم</w:t>
      </w:r>
    </w:p>
    <w:tbl>
      <w:tblPr>
        <w:bidiVisual/>
        <w:tblW w:w="3729" w:type="pct"/>
        <w:tblInd w:w="70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53"/>
        <w:gridCol w:w="1053"/>
        <w:gridCol w:w="1053"/>
        <w:gridCol w:w="1056"/>
      </w:tblGrid>
      <w:tr w:rsidR="005F0F30" w:rsidRPr="00D34DBB" w14:paraId="110EA39C" w14:textId="77777777" w:rsidTr="005F0F30">
        <w:trPr>
          <w:trHeight w:val="340"/>
        </w:trPr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47D3FD9" w14:textId="39F725D1" w:rsidR="005F0F30" w:rsidRPr="00D34DBB" w:rsidRDefault="005F0F30" w:rsidP="005F0F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C0714E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34DBB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C78FD5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E5B7B2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202</w:t>
            </w: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1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C4EEED" w14:textId="77777777" w:rsidR="005F0F30" w:rsidRPr="00D34DBB" w:rsidRDefault="005F0F30" w:rsidP="005F0F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34DBB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تغير</w:t>
            </w:r>
            <w:r w:rsidRPr="00D34DBB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2020/2021</w:t>
            </w:r>
          </w:p>
        </w:tc>
      </w:tr>
      <w:tr w:rsidR="005F0F30" w:rsidRPr="00D34DBB" w14:paraId="079192C4" w14:textId="77777777" w:rsidTr="005F0F30">
        <w:trPr>
          <w:trHeight w:val="340"/>
        </w:trPr>
        <w:tc>
          <w:tcPr>
            <w:tcW w:w="1598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A76345" w14:textId="77777777" w:rsidR="005F0F30" w:rsidRPr="00D34DBB" w:rsidRDefault="005F0F30" w:rsidP="005F0F30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34DB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التوظيفات المرصدة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 xml:space="preserve"> لعمليات التأمين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7644A2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34DB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174 582,6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33D78A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0C25E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183 317,3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970F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E84CF5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195 955,8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0FF0B2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HAnsi" w:eastAsia="Times New Roman" w:hAnsiTheme="majorHAnsi" w:cstheme="minorHAnsi" w:hint="cs"/>
                <w:color w:val="000000" w:themeColor="text1"/>
                <w:sz w:val="18"/>
                <w:szCs w:val="18"/>
                <w:rtl/>
                <w:lang w:eastAsia="fr-FR"/>
              </w:rPr>
              <w:t>6,9</w:t>
            </w:r>
            <w:r w:rsidRPr="000C25E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%</w:t>
            </w:r>
          </w:p>
        </w:tc>
      </w:tr>
      <w:tr w:rsidR="005F0F30" w:rsidRPr="00D34DBB" w14:paraId="4F6C35FD" w14:textId="77777777" w:rsidTr="005F0F30">
        <w:trPr>
          <w:trHeight w:val="340"/>
        </w:trPr>
        <w:tc>
          <w:tcPr>
            <w:tcW w:w="1598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B82238" w14:textId="77777777" w:rsidR="005F0F30" w:rsidRPr="00D34DBB" w:rsidRDefault="005F0F30" w:rsidP="005F0F30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34DB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التوظيفات غير المرصدة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 xml:space="preserve"> لعمليات التأمين</w:t>
            </w:r>
          </w:p>
        </w:tc>
        <w:tc>
          <w:tcPr>
            <w:tcW w:w="850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A6EA01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34DB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20 476,2</w:t>
            </w:r>
          </w:p>
        </w:tc>
        <w:tc>
          <w:tcPr>
            <w:tcW w:w="850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6BFC0F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0C25E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22 568,4</w:t>
            </w:r>
          </w:p>
        </w:tc>
        <w:tc>
          <w:tcPr>
            <w:tcW w:w="85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A12C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E84CF5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25 313,9</w:t>
            </w:r>
          </w:p>
        </w:tc>
        <w:tc>
          <w:tcPr>
            <w:tcW w:w="852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80C0AA" w14:textId="77777777" w:rsidR="005F0F30" w:rsidRPr="00D34DBB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0C25E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1</w:t>
            </w:r>
            <w:r>
              <w:rPr>
                <w:rFonts w:asciiTheme="majorHAnsi" w:eastAsia="Times New Roman" w:hAnsiTheme="majorHAnsi" w:cstheme="minorHAnsi" w:hint="cs"/>
                <w:color w:val="000000" w:themeColor="text1"/>
                <w:sz w:val="18"/>
                <w:szCs w:val="18"/>
                <w:rtl/>
                <w:lang w:eastAsia="fr-FR"/>
              </w:rPr>
              <w:t>2,2</w:t>
            </w:r>
            <w:r w:rsidRPr="000C25E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%</w:t>
            </w:r>
          </w:p>
        </w:tc>
      </w:tr>
      <w:tr w:rsidR="005F0F30" w:rsidRPr="00D34DBB" w14:paraId="1BB2F897" w14:textId="77777777" w:rsidTr="005F0F30">
        <w:trPr>
          <w:trHeight w:val="340"/>
        </w:trPr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600B0C" w14:textId="77777777" w:rsidR="005F0F30" w:rsidRPr="00D34DBB" w:rsidRDefault="005F0F30" w:rsidP="005F0F30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34DB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مجموع التوظيفات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0DA461" w14:textId="77777777" w:rsidR="005F0F30" w:rsidRPr="00E84CF5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84CF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195 058,9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681A71" w14:textId="77777777" w:rsidR="005F0F30" w:rsidRPr="00E84CF5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84CF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205 885,7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4EF9" w14:textId="77777777" w:rsidR="005F0F30" w:rsidRPr="00E84CF5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84CF5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221 269,7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A16BD8" w14:textId="77777777" w:rsidR="005F0F30" w:rsidRPr="000C25E2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7,5</w:t>
            </w:r>
            <w:r w:rsidRPr="000C25E2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%</w:t>
            </w:r>
          </w:p>
        </w:tc>
      </w:tr>
    </w:tbl>
    <w:p w14:paraId="1F525C34" w14:textId="77777777" w:rsidR="005F0F30" w:rsidRDefault="005F0F30" w:rsidP="005F0F30">
      <w:pPr>
        <w:bidi/>
        <w:ind w:left="708"/>
        <w:jc w:val="center"/>
        <w:rPr>
          <w:rFonts w:cstheme="minorHAnsi"/>
          <w:i/>
          <w:iCs/>
          <w:color w:val="948A54" w:themeColor="background2" w:themeShade="80"/>
          <w:sz w:val="20"/>
          <w:szCs w:val="20"/>
          <w:rtl/>
          <w:lang w:bidi="ar-MA"/>
        </w:rPr>
      </w:pPr>
    </w:p>
    <w:p w14:paraId="35A7FAB4" w14:textId="4FB6B3F7" w:rsidR="005F0F30" w:rsidRDefault="005F0F30" w:rsidP="005F0F30">
      <w:pPr>
        <w:pStyle w:val="Lgende"/>
        <w:bidi/>
        <w:ind w:left="708"/>
        <w:jc w:val="center"/>
        <w:rPr>
          <w:rFonts w:cstheme="minorHAnsi"/>
          <w:sz w:val="22"/>
          <w:szCs w:val="22"/>
          <w:rtl/>
        </w:rPr>
      </w:pPr>
      <w:bookmarkStart w:id="6" w:name="_Toc137379922"/>
      <w:r w:rsidRPr="00D23E38">
        <w:rPr>
          <w:rFonts w:cstheme="minorHAnsi"/>
          <w:sz w:val="22"/>
          <w:szCs w:val="22"/>
          <w:rtl/>
        </w:rPr>
        <w:t xml:space="preserve">جدول </w:t>
      </w:r>
      <w:r w:rsidRPr="00D23E38">
        <w:rPr>
          <w:rFonts w:cstheme="minorHAnsi"/>
          <w:sz w:val="22"/>
          <w:szCs w:val="22"/>
          <w:rtl/>
        </w:rPr>
        <w:fldChar w:fldCharType="begin"/>
      </w:r>
      <w:r w:rsidRPr="00D23E38">
        <w:rPr>
          <w:rFonts w:cstheme="minorHAnsi"/>
          <w:sz w:val="22"/>
          <w:szCs w:val="22"/>
          <w:rtl/>
        </w:rPr>
        <w:instrText xml:space="preserve"> </w:instrText>
      </w:r>
      <w:r w:rsidRPr="00D23E38">
        <w:rPr>
          <w:rFonts w:cstheme="minorHAnsi"/>
          <w:sz w:val="22"/>
          <w:szCs w:val="22"/>
        </w:rPr>
        <w:instrText>SEQ</w:instrText>
      </w:r>
      <w:r w:rsidRPr="00D23E38">
        <w:rPr>
          <w:rFonts w:cstheme="minorHAnsi"/>
          <w:sz w:val="22"/>
          <w:szCs w:val="22"/>
          <w:rtl/>
        </w:rPr>
        <w:instrText xml:space="preserve"> جدول \* </w:instrText>
      </w:r>
      <w:r w:rsidRPr="00D23E38">
        <w:rPr>
          <w:rFonts w:cstheme="minorHAnsi"/>
          <w:sz w:val="22"/>
          <w:szCs w:val="22"/>
        </w:rPr>
        <w:instrText>ARABIC</w:instrText>
      </w:r>
      <w:r w:rsidRPr="00D23E38">
        <w:rPr>
          <w:rFonts w:cstheme="minorHAnsi"/>
          <w:sz w:val="22"/>
          <w:szCs w:val="22"/>
          <w:rtl/>
        </w:rPr>
        <w:instrText xml:space="preserve"> </w:instrText>
      </w:r>
      <w:r w:rsidRPr="00D23E38">
        <w:rPr>
          <w:rFonts w:cstheme="minorHAnsi"/>
          <w:sz w:val="22"/>
          <w:szCs w:val="22"/>
          <w:rtl/>
        </w:rPr>
        <w:fldChar w:fldCharType="separate"/>
      </w:r>
      <w:r>
        <w:rPr>
          <w:rFonts w:cstheme="minorHAnsi"/>
          <w:noProof/>
          <w:sz w:val="22"/>
          <w:szCs w:val="22"/>
          <w:rtl/>
        </w:rPr>
        <w:t>7</w:t>
      </w:r>
      <w:r w:rsidRPr="00D23E38">
        <w:rPr>
          <w:rFonts w:cstheme="minorHAnsi"/>
          <w:sz w:val="22"/>
          <w:szCs w:val="22"/>
          <w:rtl/>
        </w:rPr>
        <w:fldChar w:fldCharType="end"/>
      </w:r>
      <w:r w:rsidRPr="00D23E38">
        <w:rPr>
          <w:rFonts w:cstheme="minorHAnsi" w:hint="cs"/>
          <w:sz w:val="22"/>
          <w:szCs w:val="22"/>
          <w:rtl/>
        </w:rPr>
        <w:t xml:space="preserve">: </w:t>
      </w:r>
      <w:r w:rsidRPr="00D23E38">
        <w:rPr>
          <w:rFonts w:cstheme="minorHAnsi"/>
          <w:sz w:val="22"/>
          <w:szCs w:val="22"/>
          <w:rtl/>
        </w:rPr>
        <w:t xml:space="preserve">توزيع </w:t>
      </w:r>
      <w:r>
        <w:rPr>
          <w:rFonts w:cstheme="minorHAnsi" w:hint="cs"/>
          <w:sz w:val="22"/>
          <w:szCs w:val="22"/>
          <w:rtl/>
        </w:rPr>
        <w:t>مجموع</w:t>
      </w:r>
      <w:r w:rsidRPr="00D23E38">
        <w:rPr>
          <w:rFonts w:cstheme="minorHAnsi"/>
          <w:sz w:val="22"/>
          <w:szCs w:val="22"/>
          <w:rtl/>
        </w:rPr>
        <w:t xml:space="preserve"> التوظيفات حسب نوع الأصول</w:t>
      </w:r>
      <w:bookmarkEnd w:id="6"/>
    </w:p>
    <w:p w14:paraId="08498DA2" w14:textId="77777777" w:rsidR="005F0F30" w:rsidRPr="00D23E38" w:rsidRDefault="005F0F30" w:rsidP="005F0F30">
      <w:pPr>
        <w:bidi/>
        <w:ind w:left="708"/>
        <w:jc w:val="center"/>
        <w:rPr>
          <w:rFonts w:cstheme="minorHAnsi"/>
          <w:rtl/>
        </w:rPr>
      </w:pPr>
      <w:r w:rsidRPr="00D23E38">
        <w:rPr>
          <w:rFonts w:cstheme="minorHAnsi"/>
          <w:rtl/>
        </w:rPr>
        <w:t>بملايين الدراهم</w:t>
      </w:r>
    </w:p>
    <w:tbl>
      <w:tblPr>
        <w:bidiVisual/>
        <w:tblW w:w="3808" w:type="pct"/>
        <w:tblInd w:w="708" w:type="dxa"/>
        <w:tblBorders>
          <w:top w:val="single" w:sz="8" w:space="0" w:color="auto"/>
          <w:bottom w:val="single" w:sz="8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992"/>
        <w:gridCol w:w="991"/>
        <w:gridCol w:w="991"/>
        <w:gridCol w:w="989"/>
      </w:tblGrid>
      <w:tr w:rsidR="005F0F30" w:rsidRPr="00D23E38" w14:paraId="6DE6DBC8" w14:textId="77777777" w:rsidTr="005F0F30">
        <w:trPr>
          <w:trHeight w:val="340"/>
        </w:trPr>
        <w:tc>
          <w:tcPr>
            <w:tcW w:w="1868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B22D9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78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5EFB5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783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9CD0B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2020</w:t>
            </w:r>
          </w:p>
        </w:tc>
        <w:tc>
          <w:tcPr>
            <w:tcW w:w="783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BF41E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2021</w:t>
            </w:r>
          </w:p>
        </w:tc>
        <w:tc>
          <w:tcPr>
            <w:tcW w:w="782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0E38F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rtl/>
                <w:lang w:val="en-US" w:eastAsia="fr-FR" w:bidi="ar-MA"/>
              </w:rPr>
            </w:pPr>
            <w:r w:rsidRPr="00D23E38"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 xml:space="preserve">تغير </w:t>
            </w: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2020</w:t>
            </w:r>
            <w:r w:rsidRPr="00D23E38"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/</w:t>
            </w: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2021</w:t>
            </w:r>
          </w:p>
        </w:tc>
      </w:tr>
      <w:tr w:rsidR="005F0F30" w:rsidRPr="00D23E38" w14:paraId="5A336552" w14:textId="77777777" w:rsidTr="005F0F30">
        <w:trPr>
          <w:trHeight w:val="340"/>
        </w:trPr>
        <w:tc>
          <w:tcPr>
            <w:tcW w:w="1868" w:type="pct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A8B01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eastAsia="Times New Roman" w:cstheme="minorHAnsi"/>
                <w:color w:val="000000" w:themeColor="text1"/>
                <w:sz w:val="18"/>
                <w:szCs w:val="18"/>
                <w:rtl/>
                <w:lang w:eastAsia="fr-FR"/>
              </w:rPr>
              <w:t>أصول أسعار الفائدة</w:t>
            </w:r>
          </w:p>
        </w:tc>
        <w:tc>
          <w:tcPr>
            <w:tcW w:w="784" w:type="pct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5554E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94 495,4</w:t>
            </w: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66314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7357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100 650,2</w:t>
            </w: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3FCFD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107 087,8</w:t>
            </w:r>
          </w:p>
        </w:tc>
        <w:tc>
          <w:tcPr>
            <w:tcW w:w="782" w:type="pct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D402B" w14:textId="77777777" w:rsidR="005F0F30" w:rsidRPr="00B517B4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6,4%</w:t>
            </w:r>
          </w:p>
        </w:tc>
      </w:tr>
      <w:tr w:rsidR="005F0F30" w:rsidRPr="00D23E38" w14:paraId="6F40270E" w14:textId="77777777" w:rsidTr="005F0F30">
        <w:trPr>
          <w:trHeight w:val="340"/>
        </w:trPr>
        <w:tc>
          <w:tcPr>
            <w:tcW w:w="18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2E15F" w14:textId="59729CB0" w:rsidR="005F0F30" w:rsidRPr="00D23E38" w:rsidRDefault="005F0F30" w:rsidP="005F0F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rtl/>
                <w:lang w:eastAsia="fr-FR"/>
              </w:rPr>
              <w:t>بما فيها الهيئات المكلفة بالتوظيف الجماعي للقيم المنقولة</w:t>
            </w:r>
            <w:r>
              <w:rPr>
                <w:rFonts w:eastAsia="Times New Roman" w:cstheme="minorHAnsi" w:hint="cs"/>
                <w:i/>
                <w:iCs/>
                <w:color w:val="000000" w:themeColor="text1"/>
                <w:sz w:val="18"/>
                <w:szCs w:val="18"/>
                <w:rtl/>
                <w:lang w:eastAsia="fr-FR"/>
              </w:rPr>
              <w:t xml:space="preserve"> المرتكزة على السندات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EC1F3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45 726,2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36D1C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7357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46 560,2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D78F3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49 228,5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601CE" w14:textId="77777777" w:rsidR="005F0F30" w:rsidRPr="00B517B4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hAnsiTheme="majorHAnsi" w:cstheme="majorBidi"/>
                <w:i/>
                <w:iCs/>
                <w:color w:val="000000"/>
                <w:sz w:val="18"/>
                <w:szCs w:val="18"/>
              </w:rPr>
              <w:t>5,7%</w:t>
            </w:r>
          </w:p>
        </w:tc>
      </w:tr>
      <w:tr w:rsidR="005F0F30" w:rsidRPr="00D23E38" w14:paraId="0B62CE5F" w14:textId="77777777" w:rsidTr="005F0F30">
        <w:trPr>
          <w:trHeight w:val="340"/>
        </w:trPr>
        <w:tc>
          <w:tcPr>
            <w:tcW w:w="18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74185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rtl/>
                <w:lang w:eastAsia="fr-FR" w:bidi="ar-MA"/>
              </w:rPr>
            </w:pPr>
            <w:r w:rsidRPr="00D23E38">
              <w:rPr>
                <w:rFonts w:eastAsia="Times New Roman" w:cstheme="minorHAnsi"/>
                <w:color w:val="000000" w:themeColor="text1"/>
                <w:sz w:val="18"/>
                <w:szCs w:val="18"/>
                <w:rtl/>
                <w:lang w:eastAsia="fr-FR" w:bidi="ar-MA"/>
              </w:rPr>
              <w:t>أصول الأسهم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CE9D79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86 947,8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C149B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7357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91 362,5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F5C7F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98 739,2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C33F9" w14:textId="77777777" w:rsidR="005F0F30" w:rsidRPr="00B517B4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8,1%</w:t>
            </w:r>
          </w:p>
        </w:tc>
      </w:tr>
      <w:tr w:rsidR="005F0F30" w:rsidRPr="00D23E38" w14:paraId="20ECAEC8" w14:textId="77777777" w:rsidTr="005F0F30">
        <w:trPr>
          <w:trHeight w:val="340"/>
        </w:trPr>
        <w:tc>
          <w:tcPr>
            <w:tcW w:w="18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3D01A" w14:textId="1CF1FD02" w:rsidR="005F0F30" w:rsidRPr="00D23E38" w:rsidRDefault="005F0F30" w:rsidP="005F0F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 w:hint="cs"/>
                <w:color w:val="000000" w:themeColor="text1"/>
                <w:sz w:val="18"/>
                <w:szCs w:val="18"/>
                <w:rtl/>
                <w:lang w:eastAsia="fr-FR"/>
              </w:rPr>
              <w:t>بما</w:t>
            </w:r>
            <w:r w:rsidRPr="00D23E38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rtl/>
                <w:lang w:eastAsia="fr-FR"/>
              </w:rPr>
              <w:t xml:space="preserve"> فيها الأسهم المسعرة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30CEB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45 267,3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35010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46 810,8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35499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49 711,2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142CE" w14:textId="77777777" w:rsidR="005F0F30" w:rsidRPr="00B517B4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hAnsiTheme="majorHAnsi" w:cstheme="majorBidi"/>
                <w:i/>
                <w:iCs/>
                <w:color w:val="000000"/>
                <w:sz w:val="18"/>
                <w:szCs w:val="18"/>
              </w:rPr>
              <w:t>6,2%</w:t>
            </w:r>
          </w:p>
        </w:tc>
      </w:tr>
      <w:tr w:rsidR="005F0F30" w:rsidRPr="00D23E38" w14:paraId="77EF6DBC" w14:textId="77777777" w:rsidTr="005F0F30">
        <w:trPr>
          <w:trHeight w:val="340"/>
        </w:trPr>
        <w:tc>
          <w:tcPr>
            <w:tcW w:w="18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9EF3F" w14:textId="77777777" w:rsidR="005F0F30" w:rsidRPr="00D23E38" w:rsidRDefault="005F0F30" w:rsidP="005F0F30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eastAsia="Times New Roman" w:cstheme="minorHAnsi"/>
                <w:color w:val="000000" w:themeColor="text1"/>
                <w:sz w:val="18"/>
                <w:szCs w:val="18"/>
                <w:rtl/>
                <w:lang w:eastAsia="fr-FR"/>
              </w:rPr>
              <w:t>أصول العقار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A09C0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7 675,0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4D407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7357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7 605,0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7031B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7 411,3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F1898" w14:textId="77777777" w:rsidR="005F0F30" w:rsidRPr="00B517B4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-2,5%</w:t>
            </w:r>
          </w:p>
        </w:tc>
      </w:tr>
      <w:tr w:rsidR="005F0F30" w:rsidRPr="00D23E38" w14:paraId="503EAF5E" w14:textId="77777777" w:rsidTr="005F0F30">
        <w:trPr>
          <w:trHeight w:val="340"/>
        </w:trPr>
        <w:tc>
          <w:tcPr>
            <w:tcW w:w="1868" w:type="pct"/>
            <w:tcBorders>
              <w:top w:val="dotted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1C26E" w14:textId="77777777" w:rsidR="005F0F30" w:rsidRPr="00D23E38" w:rsidRDefault="005F0F30" w:rsidP="005F0F30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eastAsia="Times New Roman" w:cstheme="minorHAnsi"/>
                <w:color w:val="000000" w:themeColor="text1"/>
                <w:sz w:val="18"/>
                <w:szCs w:val="18"/>
                <w:rtl/>
                <w:lang w:eastAsia="fr-FR"/>
              </w:rPr>
              <w:t>توظيفات أخرى</w:t>
            </w:r>
          </w:p>
        </w:tc>
        <w:tc>
          <w:tcPr>
            <w:tcW w:w="784" w:type="pct"/>
            <w:tcBorders>
              <w:top w:val="dotted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61291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5 940,6</w:t>
            </w:r>
          </w:p>
        </w:tc>
        <w:tc>
          <w:tcPr>
            <w:tcW w:w="783" w:type="pct"/>
            <w:tcBorders>
              <w:top w:val="dotted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32E7A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D7357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6 268,0</w:t>
            </w:r>
          </w:p>
        </w:tc>
        <w:tc>
          <w:tcPr>
            <w:tcW w:w="783" w:type="pct"/>
            <w:tcBorders>
              <w:top w:val="dotted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FAC414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8 031,4</w:t>
            </w:r>
          </w:p>
        </w:tc>
        <w:tc>
          <w:tcPr>
            <w:tcW w:w="782" w:type="pct"/>
            <w:tcBorders>
              <w:top w:val="dotted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11139" w14:textId="77777777" w:rsidR="005F0F30" w:rsidRPr="00B517B4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28,1%</w:t>
            </w:r>
          </w:p>
        </w:tc>
      </w:tr>
      <w:tr w:rsidR="005F0F30" w:rsidRPr="00D23E38" w14:paraId="695B5DEE" w14:textId="77777777" w:rsidTr="005F0F30">
        <w:trPr>
          <w:trHeight w:val="340"/>
        </w:trPr>
        <w:tc>
          <w:tcPr>
            <w:tcW w:w="1868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A8623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مجموع التوظيفات</w:t>
            </w:r>
          </w:p>
        </w:tc>
        <w:tc>
          <w:tcPr>
            <w:tcW w:w="78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39B0F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23E3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195 058,9</w:t>
            </w:r>
          </w:p>
        </w:tc>
        <w:tc>
          <w:tcPr>
            <w:tcW w:w="783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05FC0" w14:textId="77777777" w:rsidR="005F0F30" w:rsidRPr="00D23E38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7357B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205 885,7</w:t>
            </w:r>
          </w:p>
        </w:tc>
        <w:tc>
          <w:tcPr>
            <w:tcW w:w="783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5FF4D" w14:textId="77777777" w:rsidR="005F0F30" w:rsidRPr="00B517B4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221 269,7</w:t>
            </w:r>
          </w:p>
        </w:tc>
        <w:tc>
          <w:tcPr>
            <w:tcW w:w="782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FE971" w14:textId="77777777" w:rsidR="005F0F30" w:rsidRPr="00B517B4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517B4">
              <w:rPr>
                <w:rFonts w:asciiTheme="majorHAnsi" w:hAnsiTheme="majorHAnsi" w:cstheme="majorBidi"/>
                <w:b/>
                <w:bCs/>
                <w:color w:val="000000"/>
                <w:sz w:val="18"/>
                <w:szCs w:val="18"/>
              </w:rPr>
              <w:t>7,5%</w:t>
            </w:r>
          </w:p>
        </w:tc>
      </w:tr>
    </w:tbl>
    <w:p w14:paraId="712F510B" w14:textId="77777777" w:rsidR="005F0F30" w:rsidRPr="00DF5E94" w:rsidRDefault="005F0F30" w:rsidP="005F0F30">
      <w:pPr>
        <w:bidi/>
        <w:ind w:left="708"/>
        <w:jc w:val="center"/>
        <w:rPr>
          <w:rFonts w:cstheme="minorHAnsi"/>
          <w:color w:val="948A54" w:themeColor="background2" w:themeShade="80"/>
          <w:sz w:val="14"/>
          <w:szCs w:val="14"/>
          <w:rtl/>
          <w:lang w:bidi="ar-MA"/>
        </w:rPr>
      </w:pPr>
    </w:p>
    <w:p w14:paraId="423F5B25" w14:textId="7F3E1E64" w:rsidR="005F0F30" w:rsidRPr="005F0F30" w:rsidRDefault="005F0F30" w:rsidP="005F0F3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5F0F30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المردودية والملاءة</w:t>
      </w:r>
    </w:p>
    <w:p w14:paraId="02231B3B" w14:textId="1033C235" w:rsidR="005F0F30" w:rsidRDefault="005F0F30" w:rsidP="005F0F30">
      <w:pPr>
        <w:pStyle w:val="Lgende"/>
        <w:bidi/>
        <w:ind w:left="708"/>
        <w:jc w:val="center"/>
        <w:rPr>
          <w:rFonts w:cstheme="minorHAnsi"/>
          <w:sz w:val="22"/>
          <w:szCs w:val="22"/>
        </w:rPr>
      </w:pPr>
      <w:r w:rsidRPr="00D23E38">
        <w:rPr>
          <w:rFonts w:cstheme="minorHAnsi"/>
          <w:sz w:val="22"/>
          <w:szCs w:val="22"/>
          <w:rtl/>
        </w:rPr>
        <w:t xml:space="preserve">جدول </w:t>
      </w:r>
      <w:r w:rsidRPr="00D23E38">
        <w:rPr>
          <w:rFonts w:cstheme="minorHAnsi"/>
          <w:sz w:val="22"/>
          <w:szCs w:val="22"/>
          <w:rtl/>
        </w:rPr>
        <w:fldChar w:fldCharType="begin"/>
      </w:r>
      <w:r w:rsidRPr="00D23E38">
        <w:rPr>
          <w:rFonts w:cstheme="minorHAnsi"/>
          <w:sz w:val="22"/>
          <w:szCs w:val="22"/>
          <w:rtl/>
        </w:rPr>
        <w:instrText xml:space="preserve"> </w:instrText>
      </w:r>
      <w:r w:rsidRPr="00D23E38">
        <w:rPr>
          <w:rFonts w:cstheme="minorHAnsi"/>
          <w:sz w:val="22"/>
          <w:szCs w:val="22"/>
        </w:rPr>
        <w:instrText>SEQ</w:instrText>
      </w:r>
      <w:r w:rsidRPr="00D23E38">
        <w:rPr>
          <w:rFonts w:cstheme="minorHAnsi"/>
          <w:sz w:val="22"/>
          <w:szCs w:val="22"/>
          <w:rtl/>
        </w:rPr>
        <w:instrText xml:space="preserve"> جدول \* </w:instrText>
      </w:r>
      <w:r w:rsidRPr="00D23E38">
        <w:rPr>
          <w:rFonts w:cstheme="minorHAnsi"/>
          <w:sz w:val="22"/>
          <w:szCs w:val="22"/>
        </w:rPr>
        <w:instrText>ARABIC</w:instrText>
      </w:r>
      <w:r w:rsidRPr="00D23E38">
        <w:rPr>
          <w:rFonts w:cstheme="minorHAnsi"/>
          <w:sz w:val="22"/>
          <w:szCs w:val="22"/>
          <w:rtl/>
        </w:rPr>
        <w:instrText xml:space="preserve"> </w:instrText>
      </w:r>
      <w:r w:rsidRPr="00D23E38">
        <w:rPr>
          <w:rFonts w:cstheme="minorHAnsi"/>
          <w:sz w:val="22"/>
          <w:szCs w:val="22"/>
          <w:rtl/>
        </w:rPr>
        <w:fldChar w:fldCharType="separate"/>
      </w:r>
      <w:r>
        <w:rPr>
          <w:rFonts w:cstheme="minorHAnsi"/>
          <w:noProof/>
          <w:sz w:val="22"/>
          <w:szCs w:val="22"/>
          <w:rtl/>
        </w:rPr>
        <w:t>8</w:t>
      </w:r>
      <w:r w:rsidRPr="00D23E38">
        <w:rPr>
          <w:rFonts w:cstheme="minorHAnsi"/>
          <w:sz w:val="22"/>
          <w:szCs w:val="22"/>
          <w:rtl/>
        </w:rPr>
        <w:fldChar w:fldCharType="end"/>
      </w:r>
      <w:r w:rsidRPr="00D23E38">
        <w:rPr>
          <w:rFonts w:cstheme="minorHAnsi" w:hint="cs"/>
          <w:sz w:val="22"/>
          <w:szCs w:val="22"/>
          <w:rtl/>
        </w:rPr>
        <w:t xml:space="preserve">: </w:t>
      </w:r>
      <w:r>
        <w:rPr>
          <w:rFonts w:cstheme="minorHAnsi" w:hint="cs"/>
          <w:sz w:val="22"/>
          <w:szCs w:val="22"/>
          <w:rtl/>
        </w:rPr>
        <w:t>المؤشرات الرئيسية للملاءة والمردودية</w:t>
      </w:r>
    </w:p>
    <w:p w14:paraId="2CAE2A0C" w14:textId="5944F22C" w:rsidR="005F0F30" w:rsidRPr="005F0F30" w:rsidRDefault="005F0F30" w:rsidP="005F0F30">
      <w:pPr>
        <w:bidi/>
        <w:ind w:left="708"/>
        <w:jc w:val="center"/>
        <w:rPr>
          <w:rFonts w:cstheme="minorHAnsi" w:hint="cs"/>
          <w:rtl/>
        </w:rPr>
      </w:pPr>
      <w:proofErr w:type="spellStart"/>
      <w:r w:rsidRPr="005F0F30">
        <w:rPr>
          <w:rFonts w:cstheme="minorHAnsi" w:hint="cs"/>
          <w:rtl/>
        </w:rPr>
        <w:t>بملايير</w:t>
      </w:r>
      <w:proofErr w:type="spellEnd"/>
      <w:r w:rsidRPr="005F0F30">
        <w:rPr>
          <w:rFonts w:cstheme="minorHAnsi" w:hint="cs"/>
          <w:rtl/>
        </w:rPr>
        <w:t xml:space="preserve"> الدراهم</w:t>
      </w:r>
    </w:p>
    <w:tbl>
      <w:tblPr>
        <w:bidiVisual/>
        <w:tblW w:w="3782" w:type="pct"/>
        <w:tblInd w:w="708" w:type="dxa"/>
        <w:tblBorders>
          <w:top w:val="single" w:sz="8" w:space="0" w:color="000000" w:themeColor="text1"/>
          <w:bottom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012"/>
        <w:gridCol w:w="1012"/>
        <w:gridCol w:w="1010"/>
      </w:tblGrid>
      <w:tr w:rsidR="005F0F30" w:rsidRPr="00132ED5" w14:paraId="00C0FB0B" w14:textId="77777777" w:rsidTr="00D36830">
        <w:trPr>
          <w:trHeight w:val="340"/>
        </w:trPr>
        <w:tc>
          <w:tcPr>
            <w:tcW w:w="258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86393A" w14:textId="77777777" w:rsidR="005F0F30" w:rsidRPr="00132ED5" w:rsidRDefault="005F0F30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80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4E3CE9" w14:textId="77777777" w:rsidR="005F0F30" w:rsidRPr="005F0F30" w:rsidRDefault="005F0F30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80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83A47E" w14:textId="77777777" w:rsidR="005F0F30" w:rsidRPr="005F0F30" w:rsidRDefault="005F0F30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80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4A3430" w14:textId="77777777" w:rsidR="005F0F30" w:rsidRPr="005F0F30" w:rsidRDefault="005F0F30" w:rsidP="00D368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2021</w:t>
            </w:r>
          </w:p>
        </w:tc>
      </w:tr>
      <w:tr w:rsidR="005F0F30" w:rsidRPr="00132ED5" w14:paraId="67FFA39A" w14:textId="77777777" w:rsidTr="00D36830">
        <w:trPr>
          <w:trHeight w:val="340"/>
        </w:trPr>
        <w:tc>
          <w:tcPr>
            <w:tcW w:w="2586" w:type="pct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B942A" w14:textId="0769F144" w:rsidR="005F0F30" w:rsidRPr="00132ED5" w:rsidRDefault="005F0F30" w:rsidP="005F0F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الأصول الذاتية</w:t>
            </w:r>
          </w:p>
        </w:tc>
        <w:tc>
          <w:tcPr>
            <w:tcW w:w="805" w:type="pct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81FC774" w14:textId="72BEBD5F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41,3</w:t>
            </w:r>
          </w:p>
        </w:tc>
        <w:tc>
          <w:tcPr>
            <w:tcW w:w="805" w:type="pct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339B52" w14:textId="0DD3690A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43,3</w:t>
            </w:r>
          </w:p>
        </w:tc>
        <w:tc>
          <w:tcPr>
            <w:tcW w:w="804" w:type="pct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4DA5BC7" w14:textId="20419B50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44,5</w:t>
            </w:r>
          </w:p>
        </w:tc>
      </w:tr>
      <w:tr w:rsidR="005F0F30" w:rsidRPr="00132ED5" w14:paraId="78371AEE" w14:textId="77777777" w:rsidTr="00D36830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441A1" w14:textId="4C591865" w:rsidR="005F0F30" w:rsidRPr="00132ED5" w:rsidRDefault="005F0F30" w:rsidP="005F0F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النتيجة الصافية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C6B2E6" w14:textId="6C6B61C6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1CA1398" w14:textId="4FEC6BC0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5E9997" w14:textId="09C5ADC9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4,2</w:t>
            </w:r>
          </w:p>
        </w:tc>
      </w:tr>
      <w:tr w:rsidR="005F0F30" w:rsidRPr="00132ED5" w14:paraId="58F6FA39" w14:textId="77777777" w:rsidTr="00D36830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111E02" w14:textId="13C01AE4" w:rsidR="005F0F30" w:rsidRPr="00132ED5" w:rsidRDefault="005F0F30" w:rsidP="005F0F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مردودية الأصول الذاتية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CB9352E" w14:textId="1503AF4E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9,6%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839E254" w14:textId="48A36236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7,5%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FAC8855" w14:textId="04777C6F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9,5%</w:t>
            </w:r>
          </w:p>
        </w:tc>
      </w:tr>
      <w:tr w:rsidR="005F0F30" w:rsidRPr="00132ED5" w14:paraId="7E2D36F5" w14:textId="77777777" w:rsidTr="00D36830">
        <w:trPr>
          <w:trHeight w:val="340"/>
        </w:trPr>
        <w:tc>
          <w:tcPr>
            <w:tcW w:w="25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EA3247" w14:textId="18870C04" w:rsidR="005F0F30" w:rsidRPr="00132ED5" w:rsidRDefault="005F0F30" w:rsidP="005F0F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theme="minorHAnsi" w:hint="cs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  <w:t>هامش الملاءة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49791E7" w14:textId="5D77BCB6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396,6%</w:t>
            </w:r>
          </w:p>
        </w:tc>
        <w:tc>
          <w:tcPr>
            <w:tcW w:w="8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5C52907" w14:textId="5155EDDE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355,7%</w:t>
            </w: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7C3D0C8" w14:textId="0BCDC726" w:rsidR="005F0F30" w:rsidRPr="005F0F30" w:rsidRDefault="005F0F30" w:rsidP="005F0F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5F0F3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fr-FR"/>
              </w:rPr>
              <w:t>357,3%</w:t>
            </w:r>
          </w:p>
        </w:tc>
      </w:tr>
    </w:tbl>
    <w:p w14:paraId="4EF005DC" w14:textId="77777777" w:rsidR="005C581D" w:rsidRPr="005F0F30" w:rsidRDefault="005C581D" w:rsidP="005C581D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sectPr w:rsidR="005C581D" w:rsidRPr="005F0F30" w:rsidSect="005C581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81CA" w14:textId="77777777" w:rsidR="004028A5" w:rsidRDefault="004028A5" w:rsidP="005C581D">
      <w:pPr>
        <w:spacing w:after="0" w:line="240" w:lineRule="auto"/>
      </w:pPr>
      <w:r>
        <w:separator/>
      </w:r>
    </w:p>
  </w:endnote>
  <w:endnote w:type="continuationSeparator" w:id="0">
    <w:p w14:paraId="1ECE2149" w14:textId="77777777" w:rsidR="004028A5" w:rsidRDefault="004028A5" w:rsidP="005C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240A" w14:textId="77777777" w:rsidR="004028A5" w:rsidRDefault="004028A5" w:rsidP="005C581D">
      <w:pPr>
        <w:spacing w:after="0" w:line="240" w:lineRule="auto"/>
      </w:pPr>
      <w:r>
        <w:separator/>
      </w:r>
    </w:p>
  </w:footnote>
  <w:footnote w:type="continuationSeparator" w:id="0">
    <w:p w14:paraId="71198EA4" w14:textId="77777777" w:rsidR="004028A5" w:rsidRDefault="004028A5" w:rsidP="005C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B36A" w14:textId="2CC4C443" w:rsidR="005F0F30" w:rsidRDefault="005F0F30">
    <w:pPr>
      <w:pStyle w:val="En-tte"/>
    </w:pPr>
    <w:r>
      <w:rPr>
        <w:noProof/>
      </w:rPr>
      <w:drawing>
        <wp:inline distT="0" distB="0" distL="0" distR="0" wp14:anchorId="13A9FAA9" wp14:editId="24216A4D">
          <wp:extent cx="2329713" cy="648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17-06-12 à 14.53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71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19F9" w14:textId="4C2A5CB7" w:rsidR="005F0F30" w:rsidRDefault="005F0F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1D0"/>
    <w:multiLevelType w:val="hybridMultilevel"/>
    <w:tmpl w:val="1FB239F4"/>
    <w:lvl w:ilvl="0" w:tplc="A3E62296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31C"/>
    <w:multiLevelType w:val="hybridMultilevel"/>
    <w:tmpl w:val="92F2F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357"/>
    <w:multiLevelType w:val="hybridMultilevel"/>
    <w:tmpl w:val="3BD82CA0"/>
    <w:lvl w:ilvl="0" w:tplc="23609A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768B"/>
    <w:multiLevelType w:val="multilevel"/>
    <w:tmpl w:val="B04CF1B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9079" w:hanging="432"/>
      </w:pPr>
    </w:lvl>
    <w:lvl w:ilvl="2">
      <w:start w:val="1"/>
      <w:numFmt w:val="decimal"/>
      <w:pStyle w:val="Titre3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AC5602"/>
    <w:multiLevelType w:val="hybridMultilevel"/>
    <w:tmpl w:val="8CD8D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4F66"/>
    <w:multiLevelType w:val="hybridMultilevel"/>
    <w:tmpl w:val="68227B78"/>
    <w:lvl w:ilvl="0" w:tplc="EC806C6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33FD9"/>
    <w:multiLevelType w:val="hybridMultilevel"/>
    <w:tmpl w:val="3A94C722"/>
    <w:lvl w:ilvl="0" w:tplc="EC806C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14B4"/>
    <w:multiLevelType w:val="hybridMultilevel"/>
    <w:tmpl w:val="06F64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03B47"/>
    <w:multiLevelType w:val="multilevel"/>
    <w:tmpl w:val="BD8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D6651"/>
    <w:multiLevelType w:val="hybridMultilevel"/>
    <w:tmpl w:val="385EE6CA"/>
    <w:lvl w:ilvl="0" w:tplc="37FC2112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90ABB"/>
    <w:multiLevelType w:val="hybridMultilevel"/>
    <w:tmpl w:val="ADFC339A"/>
    <w:lvl w:ilvl="0" w:tplc="EC806C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4D0E"/>
    <w:multiLevelType w:val="hybridMultilevel"/>
    <w:tmpl w:val="B35E9B0A"/>
    <w:lvl w:ilvl="0" w:tplc="7F184C3A">
      <w:start w:val="2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9228489">
    <w:abstractNumId w:val="3"/>
  </w:num>
  <w:num w:numId="2" w16cid:durableId="1425031990">
    <w:abstractNumId w:val="6"/>
  </w:num>
  <w:num w:numId="3" w16cid:durableId="652874621">
    <w:abstractNumId w:val="10"/>
  </w:num>
  <w:num w:numId="4" w16cid:durableId="1234973695">
    <w:abstractNumId w:val="8"/>
  </w:num>
  <w:num w:numId="5" w16cid:durableId="1864708261">
    <w:abstractNumId w:val="2"/>
  </w:num>
  <w:num w:numId="6" w16cid:durableId="1967925840">
    <w:abstractNumId w:val="0"/>
  </w:num>
  <w:num w:numId="7" w16cid:durableId="1856578699">
    <w:abstractNumId w:val="9"/>
  </w:num>
  <w:num w:numId="8" w16cid:durableId="698969346">
    <w:abstractNumId w:val="5"/>
  </w:num>
  <w:num w:numId="9" w16cid:durableId="930940350">
    <w:abstractNumId w:val="1"/>
  </w:num>
  <w:num w:numId="10" w16cid:durableId="317732457">
    <w:abstractNumId w:val="3"/>
    <w:lvlOverride w:ilvl="0">
      <w:startOverride w:val="2"/>
    </w:lvlOverride>
  </w:num>
  <w:num w:numId="11" w16cid:durableId="924074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1916372">
    <w:abstractNumId w:val="11"/>
  </w:num>
  <w:num w:numId="13" w16cid:durableId="1259829102">
    <w:abstractNumId w:val="7"/>
  </w:num>
  <w:num w:numId="14" w16cid:durableId="2001348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1D"/>
    <w:rsid w:val="00141BD0"/>
    <w:rsid w:val="004028A5"/>
    <w:rsid w:val="00503CDA"/>
    <w:rsid w:val="005532C6"/>
    <w:rsid w:val="005A0EBB"/>
    <w:rsid w:val="005C581D"/>
    <w:rsid w:val="005F0F30"/>
    <w:rsid w:val="005F2B6A"/>
    <w:rsid w:val="00616FFB"/>
    <w:rsid w:val="00A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4BD45"/>
  <w15:chartTrackingRefBased/>
  <w15:docId w15:val="{A33B385F-0E1F-4D35-A3EA-426CCE9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581D"/>
    <w:pPr>
      <w:keepNext/>
      <w:numPr>
        <w:numId w:val="1"/>
      </w:numPr>
      <w:spacing w:before="480" w:after="0"/>
      <w:jc w:val="both"/>
      <w:outlineLvl w:val="0"/>
    </w:pPr>
    <w:rPr>
      <w:rFonts w:asciiTheme="majorBidi" w:eastAsiaTheme="majorEastAsia" w:hAnsiTheme="majorBidi" w:cstheme="majorBidi"/>
      <w:b/>
      <w:bCs/>
      <w:sz w:val="25"/>
      <w:szCs w:val="25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C581D"/>
    <w:pPr>
      <w:numPr>
        <w:ilvl w:val="1"/>
      </w:numPr>
      <w:spacing w:before="360" w:after="120" w:line="300" w:lineRule="exact"/>
      <w:ind w:left="432"/>
      <w:outlineLvl w:val="1"/>
    </w:p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C581D"/>
    <w:pPr>
      <w:numPr>
        <w:ilvl w:val="2"/>
      </w:numPr>
      <w:spacing w:before="240"/>
      <w:outlineLvl w:val="2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58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C58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C58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nhideWhenUsed/>
    <w:qFormat/>
    <w:rsid w:val="005C58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5C581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C581D"/>
  </w:style>
  <w:style w:type="paragraph" w:styleId="En-tte">
    <w:name w:val="header"/>
    <w:basedOn w:val="Normal"/>
    <w:link w:val="En-tteCar"/>
    <w:uiPriority w:val="99"/>
    <w:unhideWhenUsed/>
    <w:rsid w:val="005C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81D"/>
  </w:style>
  <w:style w:type="paragraph" w:styleId="Pieddepage">
    <w:name w:val="footer"/>
    <w:basedOn w:val="Normal"/>
    <w:link w:val="PieddepageCar"/>
    <w:uiPriority w:val="99"/>
    <w:unhideWhenUsed/>
    <w:rsid w:val="005C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1D"/>
  </w:style>
  <w:style w:type="character" w:customStyle="1" w:styleId="Titre1Car">
    <w:name w:val="Titre 1 Car"/>
    <w:basedOn w:val="Policepardfaut"/>
    <w:link w:val="Titre1"/>
    <w:uiPriority w:val="9"/>
    <w:rsid w:val="005C581D"/>
    <w:rPr>
      <w:rFonts w:asciiTheme="majorBidi" w:eastAsiaTheme="majorEastAsia" w:hAnsiTheme="majorBidi" w:cstheme="majorBidi"/>
      <w:b/>
      <w:bCs/>
      <w:sz w:val="25"/>
      <w:szCs w:val="25"/>
    </w:rPr>
  </w:style>
  <w:style w:type="character" w:customStyle="1" w:styleId="Titre2Car">
    <w:name w:val="Titre 2 Car"/>
    <w:basedOn w:val="Policepardfaut"/>
    <w:link w:val="Titre2"/>
    <w:uiPriority w:val="9"/>
    <w:rsid w:val="005C581D"/>
    <w:rPr>
      <w:rFonts w:asciiTheme="majorBidi" w:eastAsiaTheme="majorEastAsia" w:hAnsiTheme="majorBidi" w:cstheme="majorBidi"/>
      <w:b/>
      <w:bCs/>
      <w:sz w:val="25"/>
      <w:szCs w:val="25"/>
    </w:rPr>
  </w:style>
  <w:style w:type="character" w:customStyle="1" w:styleId="Titre3Car">
    <w:name w:val="Titre 3 Car"/>
    <w:basedOn w:val="Policepardfaut"/>
    <w:link w:val="Titre3"/>
    <w:uiPriority w:val="9"/>
    <w:rsid w:val="005C581D"/>
    <w:rPr>
      <w:rFonts w:asciiTheme="majorBidi" w:eastAsiaTheme="majorEastAsia" w:hAnsiTheme="majorBidi" w:cstheme="majorBidi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C58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C58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C58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5C581D"/>
    <w:pPr>
      <w:spacing w:before="12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5C581D"/>
    <w:pPr>
      <w:autoSpaceDE w:val="0"/>
      <w:autoSpaceDN w:val="0"/>
      <w:adjustRightInd w:val="0"/>
      <w:spacing w:after="0" w:line="221" w:lineRule="atLeast"/>
    </w:pPr>
    <w:rPr>
      <w:rFonts w:ascii="Gotham Book" w:hAnsi="Gotham Book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8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581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C5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5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581D"/>
    <w:pPr>
      <w:keepLines/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C581D"/>
    <w:pPr>
      <w:tabs>
        <w:tab w:val="left" w:pos="567"/>
        <w:tab w:val="left" w:pos="2161"/>
        <w:tab w:val="right" w:leader="dot" w:pos="9062"/>
      </w:tabs>
      <w:bidi/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C581D"/>
    <w:pPr>
      <w:tabs>
        <w:tab w:val="left" w:pos="1134"/>
        <w:tab w:val="right" w:leader="dot" w:pos="9062"/>
      </w:tabs>
      <w:bidi/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C581D"/>
    <w:pPr>
      <w:tabs>
        <w:tab w:val="left" w:pos="1134"/>
        <w:tab w:val="right" w:leader="dot" w:pos="9062"/>
      </w:tabs>
      <w:bidi/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C58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5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uiPriority w:val="99"/>
    <w:unhideWhenUsed/>
    <w:rsid w:val="005C581D"/>
    <w:pPr>
      <w:spacing w:after="0"/>
    </w:pPr>
  </w:style>
  <w:style w:type="character" w:styleId="Lienhypertextesuivivisit">
    <w:name w:val="FollowedHyperlink"/>
    <w:basedOn w:val="Policepardfaut"/>
    <w:uiPriority w:val="99"/>
    <w:semiHidden/>
    <w:unhideWhenUsed/>
    <w:rsid w:val="005C581D"/>
    <w:rPr>
      <w:color w:val="800080"/>
      <w:u w:val="single"/>
    </w:rPr>
  </w:style>
  <w:style w:type="paragraph" w:customStyle="1" w:styleId="xl272">
    <w:name w:val="xl272"/>
    <w:basedOn w:val="Normal"/>
    <w:rsid w:val="005C5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73">
    <w:name w:val="xl273"/>
    <w:basedOn w:val="Normal"/>
    <w:rsid w:val="005C5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74">
    <w:name w:val="xl274"/>
    <w:basedOn w:val="Normal"/>
    <w:rsid w:val="005C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xl275">
    <w:name w:val="xl275"/>
    <w:basedOn w:val="Normal"/>
    <w:rsid w:val="005C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fr-FR"/>
    </w:rPr>
  </w:style>
  <w:style w:type="paragraph" w:customStyle="1" w:styleId="xl276">
    <w:name w:val="xl276"/>
    <w:basedOn w:val="Normal"/>
    <w:rsid w:val="005C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Times New Roman"/>
      <w:color w:val="FFFFFF"/>
      <w:sz w:val="18"/>
      <w:szCs w:val="18"/>
      <w:lang w:eastAsia="fr-FR"/>
    </w:rPr>
  </w:style>
  <w:style w:type="paragraph" w:customStyle="1" w:styleId="xl277">
    <w:name w:val="xl277"/>
    <w:basedOn w:val="Normal"/>
    <w:rsid w:val="005C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Times New Roman"/>
      <w:b/>
      <w:bCs/>
      <w:color w:val="FFFFFF"/>
      <w:sz w:val="18"/>
      <w:szCs w:val="18"/>
      <w:lang w:eastAsia="fr-FR"/>
    </w:rPr>
  </w:style>
  <w:style w:type="paragraph" w:customStyle="1" w:styleId="xl278">
    <w:name w:val="xl278"/>
    <w:basedOn w:val="Normal"/>
    <w:rsid w:val="005C581D"/>
    <w:pPr>
      <w:pBdr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fr-FR"/>
    </w:rPr>
  </w:style>
  <w:style w:type="paragraph" w:customStyle="1" w:styleId="xl279">
    <w:name w:val="xl279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80">
    <w:name w:val="xl280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81">
    <w:name w:val="xl281"/>
    <w:basedOn w:val="Normal"/>
    <w:rsid w:val="005C581D"/>
    <w:pPr>
      <w:pBdr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fr-FR"/>
    </w:rPr>
  </w:style>
  <w:style w:type="paragraph" w:customStyle="1" w:styleId="xl282">
    <w:name w:val="xl282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283">
    <w:name w:val="xl283"/>
    <w:basedOn w:val="Normal"/>
    <w:rsid w:val="005C5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84">
    <w:name w:val="xl284"/>
    <w:basedOn w:val="Normal"/>
    <w:rsid w:val="005C5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85">
    <w:name w:val="xl285"/>
    <w:basedOn w:val="Normal"/>
    <w:rsid w:val="005C5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18"/>
      <w:szCs w:val="18"/>
      <w:lang w:eastAsia="fr-FR"/>
    </w:rPr>
  </w:style>
  <w:style w:type="paragraph" w:customStyle="1" w:styleId="xl286">
    <w:name w:val="xl286"/>
    <w:basedOn w:val="Normal"/>
    <w:rsid w:val="005C5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87">
    <w:name w:val="xl287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62626"/>
      <w:sz w:val="18"/>
      <w:szCs w:val="18"/>
      <w:lang w:eastAsia="fr-FR"/>
    </w:rPr>
  </w:style>
  <w:style w:type="paragraph" w:customStyle="1" w:styleId="xl288">
    <w:name w:val="xl288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89">
    <w:name w:val="xl289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290">
    <w:name w:val="xl290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91">
    <w:name w:val="xl291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92">
    <w:name w:val="xl292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18"/>
      <w:szCs w:val="18"/>
      <w:lang w:eastAsia="fr-FR"/>
    </w:rPr>
  </w:style>
  <w:style w:type="paragraph" w:customStyle="1" w:styleId="xl293">
    <w:name w:val="xl293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94">
    <w:name w:val="xl294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95">
    <w:name w:val="xl295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62626"/>
      <w:sz w:val="18"/>
      <w:szCs w:val="18"/>
      <w:lang w:eastAsia="fr-FR"/>
    </w:rPr>
  </w:style>
  <w:style w:type="paragraph" w:customStyle="1" w:styleId="xl296">
    <w:name w:val="xl296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297">
    <w:name w:val="xl297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62626"/>
      <w:sz w:val="18"/>
      <w:szCs w:val="18"/>
      <w:lang w:eastAsia="fr-FR"/>
    </w:rPr>
  </w:style>
  <w:style w:type="paragraph" w:customStyle="1" w:styleId="xl298">
    <w:name w:val="xl298"/>
    <w:basedOn w:val="Normal"/>
    <w:rsid w:val="005C5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299">
    <w:name w:val="xl299"/>
    <w:basedOn w:val="Normal"/>
    <w:rsid w:val="005C5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300">
    <w:name w:val="xl300"/>
    <w:basedOn w:val="Normal"/>
    <w:rsid w:val="005C5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18"/>
      <w:szCs w:val="18"/>
      <w:lang w:eastAsia="fr-FR"/>
    </w:rPr>
  </w:style>
  <w:style w:type="paragraph" w:customStyle="1" w:styleId="xl301">
    <w:name w:val="xl301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302">
    <w:name w:val="xl302"/>
    <w:basedOn w:val="Normal"/>
    <w:rsid w:val="005C5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303">
    <w:name w:val="xl303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04">
    <w:name w:val="xl304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05">
    <w:name w:val="xl305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06">
    <w:name w:val="xl306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18"/>
      <w:szCs w:val="18"/>
      <w:lang w:eastAsia="fr-FR"/>
    </w:rPr>
  </w:style>
  <w:style w:type="paragraph" w:customStyle="1" w:styleId="xl307">
    <w:name w:val="xl307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08">
    <w:name w:val="xl308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09">
    <w:name w:val="xl309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C0C0C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10">
    <w:name w:val="xl310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C0C0C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11">
    <w:name w:val="xl311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C0C0C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18"/>
      <w:szCs w:val="18"/>
      <w:lang w:eastAsia="fr-FR"/>
    </w:rPr>
  </w:style>
  <w:style w:type="paragraph" w:customStyle="1" w:styleId="xl312">
    <w:name w:val="xl312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13">
    <w:name w:val="xl313"/>
    <w:basedOn w:val="Normal"/>
    <w:rsid w:val="005C581D"/>
    <w:pPr>
      <w:pBdr>
        <w:left w:val="single" w:sz="4" w:space="0" w:color="auto"/>
        <w:bottom w:val="single" w:sz="4" w:space="0" w:color="auto"/>
      </w:pBdr>
      <w:shd w:val="clear" w:color="C0C0C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14">
    <w:name w:val="xl314"/>
    <w:basedOn w:val="Normal"/>
    <w:rsid w:val="005C581D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62626"/>
      <w:sz w:val="18"/>
      <w:szCs w:val="18"/>
      <w:lang w:eastAsia="fr-FR"/>
    </w:rPr>
  </w:style>
  <w:style w:type="paragraph" w:customStyle="1" w:styleId="xl315">
    <w:name w:val="xl315"/>
    <w:basedOn w:val="Normal"/>
    <w:rsid w:val="005C58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316">
    <w:name w:val="xl316"/>
    <w:basedOn w:val="Normal"/>
    <w:rsid w:val="005C58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317">
    <w:name w:val="xl317"/>
    <w:basedOn w:val="Normal"/>
    <w:rsid w:val="005C5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318">
    <w:name w:val="xl318"/>
    <w:basedOn w:val="Normal"/>
    <w:rsid w:val="005C5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319">
    <w:name w:val="xl319"/>
    <w:basedOn w:val="Normal"/>
    <w:rsid w:val="005C581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320">
    <w:name w:val="xl320"/>
    <w:basedOn w:val="Normal"/>
    <w:rsid w:val="005C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21">
    <w:name w:val="xl321"/>
    <w:basedOn w:val="Normal"/>
    <w:rsid w:val="005C581D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322">
    <w:name w:val="xl322"/>
    <w:basedOn w:val="Normal"/>
    <w:rsid w:val="005C58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23">
    <w:name w:val="xl323"/>
    <w:basedOn w:val="Normal"/>
    <w:rsid w:val="005C581D"/>
    <w:pPr>
      <w:pBdr>
        <w:left w:val="single" w:sz="4" w:space="0" w:color="auto"/>
      </w:pBdr>
      <w:shd w:val="clear" w:color="C0C0C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24">
    <w:name w:val="xl324"/>
    <w:basedOn w:val="Normal"/>
    <w:rsid w:val="005C581D"/>
    <w:pPr>
      <w:pBdr>
        <w:left w:val="single" w:sz="4" w:space="0" w:color="auto"/>
      </w:pBdr>
      <w:shd w:val="clear" w:color="C0C0C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18"/>
      <w:szCs w:val="18"/>
      <w:lang w:eastAsia="fr-FR"/>
    </w:rPr>
  </w:style>
  <w:style w:type="paragraph" w:customStyle="1" w:styleId="xl325">
    <w:name w:val="xl325"/>
    <w:basedOn w:val="Normal"/>
    <w:rsid w:val="005C581D"/>
    <w:pPr>
      <w:pBdr>
        <w:left w:val="single" w:sz="4" w:space="0" w:color="auto"/>
        <w:right w:val="single" w:sz="4" w:space="0" w:color="auto"/>
      </w:pBdr>
      <w:shd w:val="clear" w:color="C0C0C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26">
    <w:name w:val="xl326"/>
    <w:basedOn w:val="Normal"/>
    <w:rsid w:val="005C581D"/>
    <w:pPr>
      <w:pBdr>
        <w:left w:val="single" w:sz="4" w:space="0" w:color="auto"/>
      </w:pBdr>
      <w:shd w:val="clear" w:color="C0C0C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327">
    <w:name w:val="xl327"/>
    <w:basedOn w:val="Normal"/>
    <w:rsid w:val="005C5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581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C581D"/>
  </w:style>
  <w:style w:type="paragraph" w:styleId="Retrait1religne">
    <w:name w:val="Body Text First Indent"/>
    <w:basedOn w:val="Corpsdetexte"/>
    <w:link w:val="Retrait1religneCar"/>
    <w:uiPriority w:val="99"/>
    <w:unhideWhenUsed/>
    <w:rsid w:val="005C581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5C581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581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581D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5C581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5C581D"/>
  </w:style>
  <w:style w:type="character" w:styleId="Marquedecommentaire">
    <w:name w:val="annotation reference"/>
    <w:basedOn w:val="Policepardfaut"/>
    <w:uiPriority w:val="99"/>
    <w:semiHidden/>
    <w:unhideWhenUsed/>
    <w:rsid w:val="005C5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5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5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5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581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C581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5C58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58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581D"/>
    <w:rPr>
      <w:vertAlign w:val="superscript"/>
    </w:rPr>
  </w:style>
  <w:style w:type="character" w:customStyle="1" w:styleId="markedcontent">
    <w:name w:val="markedcontent"/>
    <w:basedOn w:val="Policepardfaut"/>
    <w:rsid w:val="005C581D"/>
  </w:style>
  <w:style w:type="numbering" w:customStyle="1" w:styleId="Aucuneliste1">
    <w:name w:val="Aucune liste1"/>
    <w:next w:val="Aucuneliste"/>
    <w:uiPriority w:val="99"/>
    <w:semiHidden/>
    <w:unhideWhenUsed/>
    <w:rsid w:val="005C581D"/>
  </w:style>
  <w:style w:type="paragraph" w:styleId="TM5">
    <w:name w:val="toc 5"/>
    <w:basedOn w:val="Normal"/>
    <w:next w:val="Normal"/>
    <w:autoRedefine/>
    <w:uiPriority w:val="39"/>
    <w:unhideWhenUsed/>
    <w:rsid w:val="005C581D"/>
    <w:pPr>
      <w:spacing w:after="100"/>
      <w:ind w:left="880"/>
    </w:pPr>
  </w:style>
  <w:style w:type="paragraph" w:styleId="TM7">
    <w:name w:val="toc 7"/>
    <w:basedOn w:val="Normal"/>
    <w:next w:val="Normal"/>
    <w:autoRedefine/>
    <w:uiPriority w:val="39"/>
    <w:unhideWhenUsed/>
    <w:rsid w:val="005C581D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Zahra KINANI</dc:creator>
  <cp:keywords/>
  <dc:description/>
  <cp:lastModifiedBy>Fatima Zahra KINANI</cp:lastModifiedBy>
  <cp:revision>1</cp:revision>
  <dcterms:created xsi:type="dcterms:W3CDTF">2023-06-20T13:56:00Z</dcterms:created>
  <dcterms:modified xsi:type="dcterms:W3CDTF">2023-06-20T14:16:00Z</dcterms:modified>
</cp:coreProperties>
</file>