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B5C" w:rsidRDefault="00D32B5C" w:rsidP="00D32B5C">
      <w:pPr>
        <w:tabs>
          <w:tab w:val="left" w:pos="3030"/>
        </w:tabs>
        <w:jc w:val="center"/>
        <w:rPr>
          <w:rFonts w:ascii="Calibri" w:eastAsia="Calibri" w:hAnsi="Calibri" w:cs="Calibri"/>
          <w:b/>
          <w:bCs/>
          <w:i/>
          <w:iCs/>
          <w:color w:val="767171"/>
          <w:sz w:val="28"/>
          <w:szCs w:val="28"/>
          <w:lang w:eastAsia="en-US"/>
        </w:rPr>
      </w:pPr>
    </w:p>
    <w:p w:rsidR="00D32B5C" w:rsidRDefault="00D32B5C" w:rsidP="00D32B5C">
      <w:pPr>
        <w:tabs>
          <w:tab w:val="left" w:pos="3030"/>
        </w:tabs>
        <w:jc w:val="center"/>
        <w:rPr>
          <w:rFonts w:ascii="Calibri" w:eastAsia="Calibri" w:hAnsi="Calibri" w:cs="Calibri"/>
          <w:b/>
          <w:bCs/>
          <w:i/>
          <w:iCs/>
          <w:color w:val="767171"/>
          <w:sz w:val="28"/>
          <w:szCs w:val="28"/>
          <w:lang w:eastAsia="en-US"/>
        </w:rPr>
      </w:pPr>
    </w:p>
    <w:p w:rsidR="00D32B5C" w:rsidRPr="00783430" w:rsidRDefault="00D32B5C" w:rsidP="00D32B5C">
      <w:pPr>
        <w:tabs>
          <w:tab w:val="left" w:pos="3030"/>
        </w:tabs>
        <w:jc w:val="center"/>
        <w:rPr>
          <w:rFonts w:ascii="Calibri" w:eastAsia="Calibri" w:hAnsi="Calibri" w:cs="Calibri"/>
          <w:b/>
          <w:bCs/>
          <w:i/>
          <w:iCs/>
          <w:color w:val="767171"/>
          <w:sz w:val="28"/>
          <w:szCs w:val="28"/>
          <w:lang w:eastAsia="en-US"/>
        </w:rPr>
      </w:pPr>
      <w:r w:rsidRPr="00783430">
        <w:rPr>
          <w:rFonts w:ascii="Calibri" w:eastAsia="Calibri" w:hAnsi="Calibri" w:cs="Calibri"/>
          <w:b/>
          <w:bCs/>
          <w:i/>
          <w:iCs/>
          <w:color w:val="767171"/>
          <w:sz w:val="28"/>
          <w:szCs w:val="28"/>
          <w:lang w:eastAsia="en-US"/>
        </w:rPr>
        <w:t>Classement du Maroc dans les principaux indicateurs statistiques sur la corruption</w:t>
      </w:r>
    </w:p>
    <w:p w:rsidR="00D32B5C" w:rsidRDefault="00D32B5C" w:rsidP="00D32B5C">
      <w:pPr>
        <w:rPr>
          <w:rFonts w:ascii="Calibri" w:eastAsia="Calibri" w:hAnsi="Calibri" w:cs="Calibri"/>
          <w:lang w:eastAsia="en-US"/>
        </w:rPr>
      </w:pPr>
    </w:p>
    <w:p w:rsidR="00D32B5C" w:rsidRDefault="00D32B5C" w:rsidP="00D32B5C">
      <w:pPr>
        <w:rPr>
          <w:rFonts w:ascii="Calibri" w:eastAsia="Calibri" w:hAnsi="Calibri" w:cs="Calibri"/>
          <w:sz w:val="32"/>
          <w:szCs w:val="32"/>
          <w:lang w:eastAsia="en-US"/>
        </w:rPr>
      </w:pPr>
      <w:bookmarkStart w:id="0" w:name="_GoBack"/>
      <w:bookmarkEnd w:id="0"/>
    </w:p>
    <w:p w:rsidR="00D32B5C" w:rsidRDefault="00D32B5C" w:rsidP="00D32B5C">
      <w:pPr>
        <w:rPr>
          <w:rFonts w:ascii="Calibri" w:eastAsia="Calibri" w:hAnsi="Calibri" w:cs="Calibri"/>
          <w:sz w:val="32"/>
          <w:szCs w:val="32"/>
          <w:lang w:eastAsia="en-US"/>
        </w:rPr>
      </w:pPr>
      <w:bookmarkStart w:id="1" w:name="_Toc83819509"/>
      <w:r w:rsidRPr="00F8274B">
        <w:rPr>
          <w:rFonts w:ascii="Calibri" w:eastAsia="Calibri" w:hAnsi="Calibri" w:cs="Calibri"/>
          <w:b/>
          <w:bCs/>
          <w:color w:val="2E74B5"/>
          <w:sz w:val="28"/>
          <w:szCs w:val="28"/>
          <w:u w:val="single"/>
          <w:lang w:eastAsia="en-US"/>
        </w:rPr>
        <w:t>1)</w:t>
      </w:r>
      <w:r>
        <w:rPr>
          <w:rFonts w:ascii="Calibri" w:eastAsia="Calibri" w:hAnsi="Calibri" w:cs="Calibri"/>
          <w:b/>
          <w:bCs/>
          <w:color w:val="2E74B5"/>
          <w:sz w:val="28"/>
          <w:szCs w:val="28"/>
          <w:u w:val="single"/>
          <w:lang w:eastAsia="en-US"/>
        </w:rPr>
        <w:t xml:space="preserve"> </w:t>
      </w:r>
      <w:r w:rsidRPr="00CD5BF6">
        <w:rPr>
          <w:rFonts w:ascii="Calibri" w:eastAsia="Calibri" w:hAnsi="Calibri" w:cs="Calibri"/>
          <w:b/>
          <w:bCs/>
          <w:color w:val="2E74B5"/>
          <w:sz w:val="28"/>
          <w:szCs w:val="28"/>
          <w:u w:val="single"/>
          <w:lang w:eastAsia="en-US"/>
        </w:rPr>
        <w:t>Indice de Perception de la Corruption (IPC)</w:t>
      </w:r>
      <w:bookmarkEnd w:id="1"/>
      <w:r>
        <w:rPr>
          <w:rFonts w:ascii="Calibri" w:eastAsia="Calibri" w:hAnsi="Calibri" w:cs="Calibri"/>
          <w:b/>
          <w:bCs/>
          <w:color w:val="2E74B5"/>
          <w:sz w:val="28"/>
          <w:szCs w:val="28"/>
          <w:u w:val="single"/>
          <w:lang w:eastAsia="en-US"/>
        </w:rPr>
        <w:t> :</w:t>
      </w:r>
    </w:p>
    <w:p w:rsidR="00D32B5C" w:rsidRPr="00D02F00" w:rsidRDefault="00D32B5C" w:rsidP="00D32B5C">
      <w:pPr>
        <w:spacing w:before="120"/>
        <w:jc w:val="both"/>
        <w:rPr>
          <w:rFonts w:ascii="Calibri" w:hAnsi="Calibri" w:cs="Calibri"/>
          <w:color w:val="000000"/>
        </w:rPr>
      </w:pPr>
      <w:r w:rsidRPr="00D02F00">
        <w:rPr>
          <w:rFonts w:ascii="Calibri" w:hAnsi="Calibri" w:cs="Calibri"/>
          <w:color w:val="000000"/>
        </w:rPr>
        <w:t>L’IPC mesure les niveaux perçus de corruption du secteur public dans plus de 180 pays et territoires. À partir de 13 enquêtes basées sur des évaluations d’experts et de gens d’affaires, chaque pays se voit attribuer un score allant de zéro (fortement corrompu) à 100 (très peu corrompu).</w:t>
      </w:r>
    </w:p>
    <w:p w:rsidR="00D32B5C" w:rsidRPr="00320D1F" w:rsidRDefault="00D32B5C" w:rsidP="00D32B5C">
      <w:pPr>
        <w:spacing w:before="120"/>
        <w:rPr>
          <w:rFonts w:ascii="Calibri" w:hAnsi="Calibri" w:cs="Calibri"/>
          <w:color w:val="00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595"/>
        <w:gridCol w:w="593"/>
        <w:gridCol w:w="593"/>
        <w:gridCol w:w="593"/>
        <w:gridCol w:w="593"/>
        <w:gridCol w:w="593"/>
        <w:gridCol w:w="593"/>
        <w:gridCol w:w="593"/>
        <w:gridCol w:w="593"/>
        <w:gridCol w:w="593"/>
        <w:gridCol w:w="593"/>
        <w:gridCol w:w="591"/>
        <w:gridCol w:w="691"/>
      </w:tblGrid>
      <w:tr w:rsidR="00D32B5C" w:rsidRPr="00846940" w:rsidTr="00741B1A">
        <w:trPr>
          <w:trHeight w:val="423"/>
          <w:jc w:val="center"/>
        </w:trPr>
        <w:tc>
          <w:tcPr>
            <w:tcW w:w="695" w:type="pct"/>
            <w:tcBorders>
              <w:top w:val="nil"/>
              <w:left w:val="nil"/>
            </w:tcBorders>
            <w:shd w:val="clear" w:color="auto" w:fill="auto"/>
          </w:tcPr>
          <w:p w:rsidR="00D32B5C" w:rsidRPr="00422089" w:rsidRDefault="00D32B5C" w:rsidP="00741B1A">
            <w:pPr>
              <w:jc w:val="both"/>
              <w:rPr>
                <w:rFonts w:ascii="Calibri" w:hAnsi="Calibri"/>
                <w:color w:val="000000"/>
                <w:sz w:val="20"/>
                <w:szCs w:val="20"/>
              </w:rPr>
            </w:pPr>
            <w:bookmarkStart w:id="2" w:name="_Toc83819510"/>
          </w:p>
        </w:tc>
        <w:tc>
          <w:tcPr>
            <w:tcW w:w="328" w:type="pct"/>
            <w:shd w:val="clear" w:color="auto" w:fill="2E74B5"/>
            <w:vAlign w:val="center"/>
          </w:tcPr>
          <w:p w:rsidR="00D32B5C" w:rsidRPr="00422089" w:rsidRDefault="00D32B5C" w:rsidP="00741B1A">
            <w:pPr>
              <w:jc w:val="center"/>
              <w:rPr>
                <w:rFonts w:ascii="Calibri" w:hAnsi="Calibri"/>
                <w:b/>
                <w:bCs/>
                <w:color w:val="FFFFFF"/>
                <w:sz w:val="18"/>
                <w:szCs w:val="18"/>
              </w:rPr>
            </w:pPr>
            <w:r w:rsidRPr="00422089">
              <w:rPr>
                <w:rFonts w:ascii="Calibri" w:hAnsi="Calibri"/>
                <w:b/>
                <w:bCs/>
                <w:color w:val="FFFFFF"/>
                <w:sz w:val="18"/>
                <w:szCs w:val="18"/>
              </w:rPr>
              <w:t>2008</w:t>
            </w:r>
          </w:p>
        </w:tc>
        <w:tc>
          <w:tcPr>
            <w:tcW w:w="327" w:type="pct"/>
            <w:shd w:val="clear" w:color="auto" w:fill="2E74B5"/>
            <w:vAlign w:val="center"/>
          </w:tcPr>
          <w:p w:rsidR="00D32B5C" w:rsidRPr="00422089" w:rsidRDefault="00D32B5C" w:rsidP="00741B1A">
            <w:pPr>
              <w:jc w:val="center"/>
              <w:rPr>
                <w:rFonts w:ascii="Calibri" w:hAnsi="Calibri"/>
                <w:b/>
                <w:bCs/>
                <w:color w:val="FFFFFF"/>
                <w:sz w:val="18"/>
                <w:szCs w:val="18"/>
              </w:rPr>
            </w:pPr>
            <w:r w:rsidRPr="00422089">
              <w:rPr>
                <w:rFonts w:ascii="Calibri" w:hAnsi="Calibri"/>
                <w:b/>
                <w:bCs/>
                <w:color w:val="FFFFFF"/>
                <w:sz w:val="18"/>
                <w:szCs w:val="18"/>
              </w:rPr>
              <w:t>2009</w:t>
            </w:r>
          </w:p>
        </w:tc>
        <w:tc>
          <w:tcPr>
            <w:tcW w:w="327" w:type="pct"/>
            <w:shd w:val="clear" w:color="auto" w:fill="2E74B5"/>
            <w:vAlign w:val="center"/>
          </w:tcPr>
          <w:p w:rsidR="00D32B5C" w:rsidRPr="00422089" w:rsidRDefault="00D32B5C" w:rsidP="00741B1A">
            <w:pPr>
              <w:jc w:val="center"/>
              <w:rPr>
                <w:rFonts w:ascii="Calibri" w:hAnsi="Calibri"/>
                <w:b/>
                <w:bCs/>
                <w:color w:val="FFFFFF"/>
                <w:sz w:val="18"/>
                <w:szCs w:val="18"/>
              </w:rPr>
            </w:pPr>
            <w:r w:rsidRPr="00422089">
              <w:rPr>
                <w:rFonts w:ascii="Calibri" w:hAnsi="Calibri"/>
                <w:b/>
                <w:bCs/>
                <w:color w:val="FFFFFF"/>
                <w:sz w:val="18"/>
                <w:szCs w:val="18"/>
              </w:rPr>
              <w:t>2010</w:t>
            </w:r>
          </w:p>
        </w:tc>
        <w:tc>
          <w:tcPr>
            <w:tcW w:w="327" w:type="pct"/>
            <w:shd w:val="clear" w:color="auto" w:fill="2E74B5"/>
            <w:vAlign w:val="center"/>
          </w:tcPr>
          <w:p w:rsidR="00D32B5C" w:rsidRPr="00422089" w:rsidRDefault="00D32B5C" w:rsidP="00741B1A">
            <w:pPr>
              <w:jc w:val="center"/>
              <w:rPr>
                <w:rFonts w:ascii="Calibri" w:hAnsi="Calibri"/>
                <w:b/>
                <w:bCs/>
                <w:color w:val="FFFFFF"/>
                <w:sz w:val="18"/>
                <w:szCs w:val="18"/>
              </w:rPr>
            </w:pPr>
            <w:r w:rsidRPr="00422089">
              <w:rPr>
                <w:rFonts w:ascii="Calibri" w:hAnsi="Calibri"/>
                <w:b/>
                <w:bCs/>
                <w:color w:val="FFFFFF"/>
                <w:sz w:val="18"/>
                <w:szCs w:val="18"/>
              </w:rPr>
              <w:t>2011</w:t>
            </w:r>
          </w:p>
        </w:tc>
        <w:tc>
          <w:tcPr>
            <w:tcW w:w="327" w:type="pct"/>
            <w:shd w:val="clear" w:color="auto" w:fill="2E74B5"/>
            <w:vAlign w:val="center"/>
          </w:tcPr>
          <w:p w:rsidR="00D32B5C" w:rsidRPr="00422089" w:rsidRDefault="00D32B5C" w:rsidP="00741B1A">
            <w:pPr>
              <w:jc w:val="center"/>
              <w:rPr>
                <w:rFonts w:ascii="Calibri" w:hAnsi="Calibri"/>
                <w:b/>
                <w:bCs/>
                <w:color w:val="FFFFFF"/>
                <w:sz w:val="18"/>
                <w:szCs w:val="18"/>
              </w:rPr>
            </w:pPr>
            <w:r w:rsidRPr="00422089">
              <w:rPr>
                <w:rFonts w:ascii="Calibri" w:hAnsi="Calibri"/>
                <w:b/>
                <w:bCs/>
                <w:color w:val="FFFFFF"/>
                <w:sz w:val="18"/>
                <w:szCs w:val="18"/>
              </w:rPr>
              <w:t>2012</w:t>
            </w:r>
          </w:p>
        </w:tc>
        <w:tc>
          <w:tcPr>
            <w:tcW w:w="327" w:type="pct"/>
            <w:shd w:val="clear" w:color="auto" w:fill="2E74B5"/>
            <w:vAlign w:val="center"/>
          </w:tcPr>
          <w:p w:rsidR="00D32B5C" w:rsidRPr="00422089" w:rsidRDefault="00D32B5C" w:rsidP="00741B1A">
            <w:pPr>
              <w:jc w:val="center"/>
              <w:rPr>
                <w:rFonts w:ascii="Calibri" w:hAnsi="Calibri"/>
                <w:b/>
                <w:bCs/>
                <w:color w:val="FFFFFF"/>
                <w:sz w:val="18"/>
                <w:szCs w:val="18"/>
              </w:rPr>
            </w:pPr>
            <w:r w:rsidRPr="00422089">
              <w:rPr>
                <w:rFonts w:ascii="Calibri" w:hAnsi="Calibri"/>
                <w:b/>
                <w:bCs/>
                <w:color w:val="FFFFFF"/>
                <w:sz w:val="18"/>
                <w:szCs w:val="18"/>
              </w:rPr>
              <w:t>2013</w:t>
            </w:r>
          </w:p>
        </w:tc>
        <w:tc>
          <w:tcPr>
            <w:tcW w:w="327" w:type="pct"/>
            <w:shd w:val="clear" w:color="auto" w:fill="2E74B5"/>
            <w:vAlign w:val="center"/>
          </w:tcPr>
          <w:p w:rsidR="00D32B5C" w:rsidRPr="00422089" w:rsidRDefault="00D32B5C" w:rsidP="00741B1A">
            <w:pPr>
              <w:jc w:val="center"/>
              <w:rPr>
                <w:rFonts w:ascii="Calibri" w:hAnsi="Calibri"/>
                <w:b/>
                <w:bCs/>
                <w:color w:val="FFFFFF"/>
                <w:sz w:val="18"/>
                <w:szCs w:val="18"/>
              </w:rPr>
            </w:pPr>
            <w:r w:rsidRPr="00422089">
              <w:rPr>
                <w:rFonts w:ascii="Calibri" w:hAnsi="Calibri"/>
                <w:b/>
                <w:bCs/>
                <w:color w:val="FFFFFF"/>
                <w:sz w:val="18"/>
                <w:szCs w:val="18"/>
              </w:rPr>
              <w:t>2014</w:t>
            </w:r>
          </w:p>
        </w:tc>
        <w:tc>
          <w:tcPr>
            <w:tcW w:w="327" w:type="pct"/>
            <w:shd w:val="clear" w:color="auto" w:fill="2E74B5"/>
            <w:vAlign w:val="center"/>
          </w:tcPr>
          <w:p w:rsidR="00D32B5C" w:rsidRPr="00422089" w:rsidRDefault="00D32B5C" w:rsidP="00741B1A">
            <w:pPr>
              <w:jc w:val="center"/>
              <w:rPr>
                <w:rFonts w:ascii="Calibri" w:hAnsi="Calibri"/>
                <w:b/>
                <w:bCs/>
                <w:color w:val="FFFFFF"/>
                <w:sz w:val="18"/>
                <w:szCs w:val="18"/>
              </w:rPr>
            </w:pPr>
            <w:r w:rsidRPr="00422089">
              <w:rPr>
                <w:rFonts w:ascii="Calibri" w:hAnsi="Calibri"/>
                <w:b/>
                <w:bCs/>
                <w:color w:val="FFFFFF"/>
                <w:sz w:val="18"/>
                <w:szCs w:val="18"/>
              </w:rPr>
              <w:t>2015</w:t>
            </w:r>
          </w:p>
        </w:tc>
        <w:tc>
          <w:tcPr>
            <w:tcW w:w="327" w:type="pct"/>
            <w:shd w:val="clear" w:color="auto" w:fill="2E74B5"/>
            <w:vAlign w:val="center"/>
          </w:tcPr>
          <w:p w:rsidR="00D32B5C" w:rsidRPr="00422089" w:rsidRDefault="00D32B5C" w:rsidP="00741B1A">
            <w:pPr>
              <w:jc w:val="center"/>
              <w:rPr>
                <w:rFonts w:ascii="Calibri" w:hAnsi="Calibri"/>
                <w:b/>
                <w:bCs/>
                <w:color w:val="FFFFFF"/>
                <w:sz w:val="18"/>
                <w:szCs w:val="18"/>
              </w:rPr>
            </w:pPr>
            <w:r w:rsidRPr="00422089">
              <w:rPr>
                <w:rFonts w:ascii="Calibri" w:hAnsi="Calibri"/>
                <w:b/>
                <w:bCs/>
                <w:color w:val="FFFFFF"/>
                <w:sz w:val="18"/>
                <w:szCs w:val="18"/>
              </w:rPr>
              <w:t>2016</w:t>
            </w:r>
          </w:p>
        </w:tc>
        <w:tc>
          <w:tcPr>
            <w:tcW w:w="327" w:type="pct"/>
            <w:shd w:val="clear" w:color="auto" w:fill="2E74B5"/>
            <w:vAlign w:val="center"/>
          </w:tcPr>
          <w:p w:rsidR="00D32B5C" w:rsidRPr="00422089" w:rsidRDefault="00D32B5C" w:rsidP="00741B1A">
            <w:pPr>
              <w:jc w:val="center"/>
              <w:rPr>
                <w:rFonts w:ascii="Calibri" w:hAnsi="Calibri"/>
                <w:b/>
                <w:bCs/>
                <w:color w:val="FFFFFF"/>
                <w:sz w:val="18"/>
                <w:szCs w:val="18"/>
              </w:rPr>
            </w:pPr>
            <w:r w:rsidRPr="00422089">
              <w:rPr>
                <w:rFonts w:ascii="Calibri" w:hAnsi="Calibri"/>
                <w:b/>
                <w:bCs/>
                <w:color w:val="FFFFFF"/>
                <w:sz w:val="18"/>
                <w:szCs w:val="18"/>
              </w:rPr>
              <w:t>2017</w:t>
            </w:r>
          </w:p>
        </w:tc>
        <w:tc>
          <w:tcPr>
            <w:tcW w:w="327" w:type="pct"/>
            <w:shd w:val="clear" w:color="auto" w:fill="2E74B5"/>
            <w:vAlign w:val="center"/>
          </w:tcPr>
          <w:p w:rsidR="00D32B5C" w:rsidRPr="00422089" w:rsidRDefault="00D32B5C" w:rsidP="00741B1A">
            <w:pPr>
              <w:jc w:val="center"/>
              <w:rPr>
                <w:rFonts w:ascii="Calibri" w:hAnsi="Calibri"/>
                <w:b/>
                <w:bCs/>
                <w:color w:val="FFFFFF"/>
                <w:sz w:val="18"/>
                <w:szCs w:val="18"/>
              </w:rPr>
            </w:pPr>
            <w:r w:rsidRPr="00422089">
              <w:rPr>
                <w:rFonts w:ascii="Calibri" w:hAnsi="Calibri"/>
                <w:b/>
                <w:bCs/>
                <w:color w:val="FFFFFF"/>
                <w:sz w:val="18"/>
                <w:szCs w:val="18"/>
              </w:rPr>
              <w:t>2018</w:t>
            </w:r>
          </w:p>
        </w:tc>
        <w:tc>
          <w:tcPr>
            <w:tcW w:w="326" w:type="pct"/>
            <w:shd w:val="clear" w:color="auto" w:fill="2E74B5"/>
            <w:vAlign w:val="center"/>
          </w:tcPr>
          <w:p w:rsidR="00D32B5C" w:rsidRPr="00422089" w:rsidRDefault="00D32B5C" w:rsidP="00741B1A">
            <w:pPr>
              <w:jc w:val="center"/>
              <w:rPr>
                <w:rFonts w:ascii="Calibri" w:hAnsi="Calibri"/>
                <w:b/>
                <w:bCs/>
                <w:color w:val="FFFFFF"/>
                <w:sz w:val="18"/>
                <w:szCs w:val="18"/>
              </w:rPr>
            </w:pPr>
            <w:r w:rsidRPr="00422089">
              <w:rPr>
                <w:rFonts w:ascii="Calibri" w:hAnsi="Calibri"/>
                <w:b/>
                <w:bCs/>
                <w:color w:val="FFFFFF"/>
                <w:sz w:val="18"/>
                <w:szCs w:val="18"/>
              </w:rPr>
              <w:t>2019</w:t>
            </w:r>
          </w:p>
        </w:tc>
        <w:tc>
          <w:tcPr>
            <w:tcW w:w="381" w:type="pct"/>
            <w:shd w:val="clear" w:color="auto" w:fill="2E74B5"/>
            <w:vAlign w:val="center"/>
          </w:tcPr>
          <w:p w:rsidR="00D32B5C" w:rsidRPr="00422089" w:rsidRDefault="00D32B5C" w:rsidP="00741B1A">
            <w:pPr>
              <w:jc w:val="center"/>
              <w:rPr>
                <w:rFonts w:ascii="Calibri" w:hAnsi="Calibri"/>
                <w:b/>
                <w:bCs/>
                <w:color w:val="FFFFFF"/>
                <w:sz w:val="18"/>
                <w:szCs w:val="18"/>
              </w:rPr>
            </w:pPr>
            <w:r w:rsidRPr="00422089">
              <w:rPr>
                <w:rFonts w:ascii="Calibri" w:hAnsi="Calibri"/>
                <w:b/>
                <w:bCs/>
                <w:color w:val="FFFFFF"/>
                <w:sz w:val="18"/>
                <w:szCs w:val="18"/>
              </w:rPr>
              <w:t>2020</w:t>
            </w:r>
          </w:p>
        </w:tc>
      </w:tr>
      <w:tr w:rsidR="00D32B5C" w:rsidRPr="00846940" w:rsidTr="00741B1A">
        <w:trPr>
          <w:trHeight w:val="276"/>
          <w:jc w:val="center"/>
        </w:trPr>
        <w:tc>
          <w:tcPr>
            <w:tcW w:w="695" w:type="pct"/>
            <w:shd w:val="clear" w:color="auto" w:fill="2E74B5"/>
            <w:vAlign w:val="center"/>
          </w:tcPr>
          <w:p w:rsidR="00D32B5C" w:rsidRPr="00422089" w:rsidRDefault="00D32B5C" w:rsidP="00741B1A">
            <w:pPr>
              <w:rPr>
                <w:rFonts w:ascii="Calibri" w:eastAsia="Calibri" w:hAnsi="Calibri" w:cs="Arial"/>
                <w:color w:val="FFFFFF"/>
                <w:sz w:val="20"/>
                <w:szCs w:val="20"/>
              </w:rPr>
            </w:pPr>
            <w:r w:rsidRPr="00422089">
              <w:rPr>
                <w:rFonts w:ascii="Calibri" w:eastAsia="Calibri" w:hAnsi="Calibri" w:cs="Arial"/>
                <w:b/>
                <w:bCs/>
                <w:color w:val="FFFFFF"/>
                <w:sz w:val="20"/>
                <w:szCs w:val="20"/>
              </w:rPr>
              <w:t>Score</w:t>
            </w:r>
          </w:p>
        </w:tc>
        <w:tc>
          <w:tcPr>
            <w:tcW w:w="328"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35</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33</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34</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34</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37</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37</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39</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37</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37</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40</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43</w:t>
            </w:r>
          </w:p>
        </w:tc>
        <w:tc>
          <w:tcPr>
            <w:tcW w:w="326"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41</w:t>
            </w:r>
          </w:p>
        </w:tc>
        <w:tc>
          <w:tcPr>
            <w:tcW w:w="381"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40</w:t>
            </w:r>
          </w:p>
        </w:tc>
      </w:tr>
      <w:tr w:rsidR="00D32B5C" w:rsidRPr="00846940" w:rsidTr="00741B1A">
        <w:trPr>
          <w:trHeight w:val="272"/>
          <w:jc w:val="center"/>
        </w:trPr>
        <w:tc>
          <w:tcPr>
            <w:tcW w:w="695" w:type="pct"/>
            <w:shd w:val="clear" w:color="auto" w:fill="2E74B5"/>
            <w:vAlign w:val="center"/>
          </w:tcPr>
          <w:p w:rsidR="00D32B5C" w:rsidRPr="00422089" w:rsidRDefault="00D32B5C" w:rsidP="00741B1A">
            <w:pPr>
              <w:rPr>
                <w:rFonts w:ascii="Calibri" w:eastAsia="Calibri" w:hAnsi="Calibri" w:cs="Arial"/>
                <w:b/>
                <w:bCs/>
                <w:color w:val="FFFFFF"/>
                <w:sz w:val="20"/>
                <w:szCs w:val="20"/>
              </w:rPr>
            </w:pPr>
            <w:r w:rsidRPr="00422089">
              <w:rPr>
                <w:rFonts w:ascii="Calibri" w:eastAsia="Calibri" w:hAnsi="Calibri" w:cs="Arial"/>
                <w:b/>
                <w:bCs/>
                <w:color w:val="FFFFFF"/>
                <w:sz w:val="20"/>
                <w:szCs w:val="20"/>
              </w:rPr>
              <w:t>Classement</w:t>
            </w:r>
          </w:p>
        </w:tc>
        <w:tc>
          <w:tcPr>
            <w:tcW w:w="328"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80</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89</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85</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80</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88</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91</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80</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88</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90</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81</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73</w:t>
            </w:r>
          </w:p>
        </w:tc>
        <w:tc>
          <w:tcPr>
            <w:tcW w:w="326"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80</w:t>
            </w:r>
          </w:p>
        </w:tc>
        <w:tc>
          <w:tcPr>
            <w:tcW w:w="381"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86</w:t>
            </w:r>
          </w:p>
        </w:tc>
      </w:tr>
      <w:tr w:rsidR="00D32B5C" w:rsidRPr="00846940" w:rsidTr="00741B1A">
        <w:trPr>
          <w:trHeight w:val="321"/>
          <w:jc w:val="center"/>
        </w:trPr>
        <w:tc>
          <w:tcPr>
            <w:tcW w:w="695" w:type="pct"/>
            <w:shd w:val="clear" w:color="auto" w:fill="2E74B5"/>
            <w:vAlign w:val="center"/>
          </w:tcPr>
          <w:p w:rsidR="00D32B5C" w:rsidRPr="00422089" w:rsidRDefault="00D32B5C" w:rsidP="00741B1A">
            <w:pPr>
              <w:rPr>
                <w:rFonts w:ascii="Calibri" w:eastAsia="Calibri" w:hAnsi="Calibri" w:cs="Arial"/>
                <w:b/>
                <w:bCs/>
                <w:color w:val="FFFFFF"/>
                <w:sz w:val="20"/>
                <w:szCs w:val="20"/>
              </w:rPr>
            </w:pPr>
            <w:r w:rsidRPr="00422089">
              <w:rPr>
                <w:rFonts w:ascii="Calibri" w:eastAsia="Calibri" w:hAnsi="Calibri" w:cs="Arial"/>
                <w:b/>
                <w:bCs/>
                <w:color w:val="FFFFFF"/>
                <w:sz w:val="20"/>
                <w:szCs w:val="20"/>
              </w:rPr>
              <w:t>Nbre pays</w:t>
            </w:r>
          </w:p>
        </w:tc>
        <w:tc>
          <w:tcPr>
            <w:tcW w:w="328"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180</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180</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178</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183</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176</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177</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175</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168</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176</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179</w:t>
            </w:r>
          </w:p>
        </w:tc>
        <w:tc>
          <w:tcPr>
            <w:tcW w:w="327"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180</w:t>
            </w:r>
          </w:p>
        </w:tc>
        <w:tc>
          <w:tcPr>
            <w:tcW w:w="326"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180</w:t>
            </w:r>
          </w:p>
        </w:tc>
        <w:tc>
          <w:tcPr>
            <w:tcW w:w="381" w:type="pct"/>
            <w:shd w:val="clear" w:color="auto" w:fill="auto"/>
            <w:vAlign w:val="center"/>
          </w:tcPr>
          <w:p w:rsidR="00D32B5C" w:rsidRPr="00422089" w:rsidRDefault="00D32B5C" w:rsidP="00741B1A">
            <w:pPr>
              <w:jc w:val="center"/>
              <w:rPr>
                <w:rFonts w:ascii="Calibri" w:eastAsia="Calibri" w:hAnsi="Calibri" w:cs="Arial"/>
              </w:rPr>
            </w:pPr>
            <w:r w:rsidRPr="00422089">
              <w:rPr>
                <w:rFonts w:ascii="Calibri" w:eastAsia="Calibri" w:hAnsi="Calibri" w:cs="Arial"/>
              </w:rPr>
              <w:t>180</w:t>
            </w:r>
          </w:p>
        </w:tc>
      </w:tr>
    </w:tbl>
    <w:p w:rsidR="00D32B5C" w:rsidRPr="00E00570" w:rsidRDefault="00D32B5C" w:rsidP="00D32B5C">
      <w:pPr>
        <w:jc w:val="both"/>
        <w:rPr>
          <w:rFonts w:ascii="Calibri" w:hAnsi="Calibri" w:cs="Calibri"/>
          <w:b/>
          <w:bCs/>
        </w:rPr>
      </w:pPr>
    </w:p>
    <w:p w:rsidR="00D32B5C" w:rsidRPr="00E00570" w:rsidRDefault="00D32B5C" w:rsidP="00D32B5C">
      <w:pPr>
        <w:jc w:val="both"/>
        <w:rPr>
          <w:rFonts w:ascii="Calibri" w:hAnsi="Calibri" w:cs="Calibri"/>
        </w:rPr>
      </w:pPr>
      <w:r w:rsidRPr="00E00570">
        <w:rPr>
          <w:rFonts w:ascii="Calibri" w:hAnsi="Calibri" w:cs="Calibri"/>
          <w:b/>
          <w:bCs/>
        </w:rPr>
        <w:t>Sur la base d’une lecture fine de la méthodologie utilisée par TI pour élaborer l’IPC,</w:t>
      </w:r>
      <w:r w:rsidRPr="00E00570">
        <w:rPr>
          <w:rFonts w:ascii="Calibri" w:hAnsi="Calibri" w:cs="Calibri"/>
        </w:rPr>
        <w:t xml:space="preserve"> l’instance a procédé à l’élaboration d’une étude dont l’objectif est d’analyser</w:t>
      </w:r>
      <w:r w:rsidRPr="00E00570">
        <w:rPr>
          <w:rFonts w:ascii="Calibri" w:hAnsi="Calibri" w:cs="Calibri"/>
          <w:b/>
          <w:bCs/>
        </w:rPr>
        <w:t xml:space="preserve"> en profondeur les résultats obtenus par le Maroc</w:t>
      </w:r>
      <w:r w:rsidRPr="00E00570">
        <w:rPr>
          <w:rFonts w:ascii="Calibri" w:hAnsi="Calibri" w:cs="Calibri"/>
        </w:rPr>
        <w:t xml:space="preserve">, à partir d’une lecture analytique quantitative et qualitative des indicateurs et sous-indicateurs couverts par les différentes sources utilisées et dont les données détaillées sur le Maroc sont disponibles. </w:t>
      </w:r>
    </w:p>
    <w:p w:rsidR="00D32B5C" w:rsidRPr="006D568C" w:rsidRDefault="00D32B5C" w:rsidP="00D32B5C">
      <w:pPr>
        <w:spacing w:before="120"/>
        <w:jc w:val="both"/>
        <w:rPr>
          <w:rFonts w:ascii="Calibri" w:hAnsi="Calibri" w:cs="Calibri"/>
          <w:color w:val="000000"/>
        </w:rPr>
      </w:pPr>
      <w:r w:rsidRPr="006D568C">
        <w:rPr>
          <w:rFonts w:ascii="Calibri" w:hAnsi="Calibri" w:cs="Calibri"/>
          <w:color w:val="000000"/>
        </w:rPr>
        <w:t xml:space="preserve">L’analyse finale s’est attachée à recouper les différentes dimensions étudiées, entre note, classement, leurs évolutions sur les périodes étudiées, ainsi que leur rapprochement avec le niveau d’impact potentiel que représente le domaine et l’indicateur correspondant. </w:t>
      </w:r>
    </w:p>
    <w:p w:rsidR="00D32B5C" w:rsidRPr="006D568C" w:rsidRDefault="00D32B5C" w:rsidP="00D32B5C">
      <w:pPr>
        <w:spacing w:before="120"/>
        <w:jc w:val="both"/>
        <w:rPr>
          <w:rFonts w:ascii="Calibri" w:hAnsi="Calibri" w:cs="Calibri"/>
          <w:color w:val="000000"/>
        </w:rPr>
      </w:pPr>
      <w:r w:rsidRPr="006D568C">
        <w:rPr>
          <w:rFonts w:ascii="Calibri" w:hAnsi="Calibri" w:cs="Calibri"/>
          <w:color w:val="000000"/>
        </w:rPr>
        <w:t>Si de la répartition globale, il ressort que 34 indicateurs de base sur les 70 étudiés, sont plutôt dans des appréciations très positives pour 14 à positives pour 10 à moyennement positives pour 10, les 36 restants (soit 50% des 70 au total) sont dans des appréciations de moyennement négatives (7) à négatives (6) à très négatives pour 23.</w:t>
      </w:r>
    </w:p>
    <w:p w:rsidR="00D32B5C" w:rsidRDefault="00D32B5C" w:rsidP="00D32B5C">
      <w:pPr>
        <w:spacing w:before="120"/>
        <w:jc w:val="both"/>
        <w:rPr>
          <w:rFonts w:ascii="Calibri" w:hAnsi="Calibri" w:cs="Calibri"/>
          <w:color w:val="000000"/>
        </w:rPr>
      </w:pPr>
      <w:r w:rsidRPr="006D568C">
        <w:rPr>
          <w:rFonts w:ascii="Calibri" w:hAnsi="Calibri" w:cs="Calibri"/>
          <w:color w:val="000000"/>
        </w:rPr>
        <w:t xml:space="preserve">L’analyse fine permet de zoomer sur les indicateurs à fort impact sur la corruption, avec une lecture objective des statistiques et situations par domaines. </w:t>
      </w:r>
    </w:p>
    <w:p w:rsidR="00D32B5C" w:rsidRPr="006D568C" w:rsidRDefault="00D32B5C" w:rsidP="00D32B5C">
      <w:pPr>
        <w:spacing w:before="120"/>
        <w:jc w:val="both"/>
        <w:rPr>
          <w:rFonts w:ascii="Calibri" w:hAnsi="Calibri" w:cs="Calibri"/>
          <w:color w:val="000000"/>
        </w:rPr>
      </w:pPr>
      <w:r w:rsidRPr="006D568C">
        <w:rPr>
          <w:rFonts w:ascii="Calibri" w:hAnsi="Calibri" w:cs="Calibri"/>
          <w:color w:val="000000"/>
        </w:rPr>
        <w:t xml:space="preserve">En synthèse, il convient de retenir que : </w:t>
      </w:r>
    </w:p>
    <w:p w:rsidR="00D32B5C" w:rsidRPr="00E00570" w:rsidRDefault="00D32B5C" w:rsidP="00D32B5C">
      <w:pPr>
        <w:keepNext/>
        <w:keepLines/>
        <w:jc w:val="center"/>
        <w:rPr>
          <w:rFonts w:ascii="Arial" w:hAnsi="Arial"/>
          <w:b/>
          <w:bCs/>
          <w:i/>
          <w:iCs/>
          <w:color w:val="595959"/>
          <w:sz w:val="18"/>
          <w:szCs w:val="18"/>
        </w:rPr>
      </w:pPr>
      <w:r w:rsidRPr="00E00570">
        <w:rPr>
          <w:rFonts w:ascii="Arial" w:hAnsi="Arial"/>
          <w:b/>
          <w:bCs/>
          <w:i/>
          <w:iCs/>
          <w:color w:val="595959"/>
          <w:sz w:val="18"/>
          <w:szCs w:val="18"/>
        </w:rPr>
        <w:t>Tableau résumant la répartition à partir des deux points d’entrée :</w:t>
      </w:r>
    </w:p>
    <w:p w:rsidR="00D32B5C" w:rsidRPr="00E00570" w:rsidRDefault="00D32B5C" w:rsidP="00D32B5C">
      <w:pPr>
        <w:keepNext/>
        <w:keepLines/>
        <w:ind w:left="993"/>
        <w:jc w:val="center"/>
        <w:rPr>
          <w:rFonts w:ascii="Arial" w:hAnsi="Arial"/>
          <w:b/>
          <w:bCs/>
          <w:i/>
          <w:iCs/>
          <w:color w:val="595959"/>
          <w:sz w:val="18"/>
          <w:szCs w:val="18"/>
        </w:rPr>
      </w:pPr>
      <w:r w:rsidRPr="00E00570">
        <w:rPr>
          <w:rFonts w:ascii="Arial" w:hAnsi="Arial"/>
          <w:b/>
          <w:bCs/>
          <w:i/>
          <w:iCs/>
          <w:color w:val="595959"/>
          <w:sz w:val="18"/>
          <w:szCs w:val="18"/>
        </w:rPr>
        <w:t>Impact et classification faite par l’INPPLC</w:t>
      </w:r>
    </w:p>
    <w:tbl>
      <w:tblPr>
        <w:tblW w:w="5147" w:type="pct"/>
        <w:tblLayout w:type="fixed"/>
        <w:tblCellMar>
          <w:left w:w="70" w:type="dxa"/>
          <w:right w:w="70" w:type="dxa"/>
        </w:tblCellMar>
        <w:tblLook w:val="04A0" w:firstRow="1" w:lastRow="0" w:firstColumn="1" w:lastColumn="0" w:noHBand="0" w:noVBand="1"/>
      </w:tblPr>
      <w:tblGrid>
        <w:gridCol w:w="1590"/>
        <w:gridCol w:w="162"/>
        <w:gridCol w:w="868"/>
        <w:gridCol w:w="289"/>
        <w:gridCol w:w="1060"/>
        <w:gridCol w:w="1079"/>
        <w:gridCol w:w="1068"/>
        <w:gridCol w:w="6"/>
        <w:gridCol w:w="1066"/>
        <w:gridCol w:w="6"/>
        <w:gridCol w:w="1064"/>
        <w:gridCol w:w="6"/>
        <w:gridCol w:w="1064"/>
        <w:gridCol w:w="6"/>
      </w:tblGrid>
      <w:tr w:rsidR="00D32B5C" w:rsidRPr="001E2FF0" w:rsidTr="00741B1A">
        <w:trPr>
          <w:gridAfter w:val="1"/>
          <w:wAfter w:w="3" w:type="pct"/>
          <w:trHeight w:val="320"/>
        </w:trPr>
        <w:tc>
          <w:tcPr>
            <w:tcW w:w="851" w:type="pct"/>
            <w:tcBorders>
              <w:top w:val="nil"/>
              <w:left w:val="nil"/>
              <w:bottom w:val="nil"/>
              <w:right w:val="nil"/>
            </w:tcBorders>
            <w:shd w:val="clear" w:color="auto" w:fill="auto"/>
            <w:noWrap/>
            <w:vAlign w:val="center"/>
            <w:hideMark/>
          </w:tcPr>
          <w:p w:rsidR="00D32B5C" w:rsidRPr="001E2FF0" w:rsidRDefault="00D32B5C" w:rsidP="00741B1A"/>
        </w:tc>
        <w:tc>
          <w:tcPr>
            <w:tcW w:w="87" w:type="pct"/>
            <w:tcBorders>
              <w:top w:val="nil"/>
              <w:left w:val="nil"/>
              <w:bottom w:val="nil"/>
              <w:right w:val="nil"/>
            </w:tcBorders>
            <w:shd w:val="clear" w:color="auto" w:fill="auto"/>
            <w:noWrap/>
            <w:vAlign w:val="center"/>
            <w:hideMark/>
          </w:tcPr>
          <w:p w:rsidR="00D32B5C" w:rsidRPr="001E2FF0" w:rsidRDefault="00D32B5C" w:rsidP="00741B1A"/>
        </w:tc>
        <w:tc>
          <w:tcPr>
            <w:tcW w:w="465" w:type="pct"/>
            <w:tcBorders>
              <w:top w:val="nil"/>
              <w:left w:val="nil"/>
              <w:bottom w:val="nil"/>
              <w:right w:val="nil"/>
            </w:tcBorders>
            <w:shd w:val="clear" w:color="auto" w:fill="auto"/>
            <w:noWrap/>
            <w:vAlign w:val="center"/>
            <w:hideMark/>
          </w:tcPr>
          <w:p w:rsidR="00D32B5C" w:rsidRPr="001E2FF0" w:rsidRDefault="00D32B5C" w:rsidP="00741B1A"/>
        </w:tc>
        <w:tc>
          <w:tcPr>
            <w:tcW w:w="155" w:type="pct"/>
            <w:tcBorders>
              <w:top w:val="nil"/>
              <w:left w:val="nil"/>
              <w:bottom w:val="nil"/>
              <w:right w:val="nil"/>
            </w:tcBorders>
            <w:shd w:val="clear" w:color="auto" w:fill="auto"/>
            <w:noWrap/>
            <w:vAlign w:val="center"/>
            <w:hideMark/>
          </w:tcPr>
          <w:p w:rsidR="00D32B5C" w:rsidRPr="001E2FF0" w:rsidRDefault="00D32B5C" w:rsidP="00741B1A"/>
        </w:tc>
        <w:tc>
          <w:tcPr>
            <w:tcW w:w="568" w:type="pct"/>
            <w:tcBorders>
              <w:top w:val="single" w:sz="4" w:space="0" w:color="auto"/>
              <w:left w:val="single" w:sz="4" w:space="0" w:color="auto"/>
              <w:bottom w:val="single" w:sz="4" w:space="0" w:color="auto"/>
              <w:right w:val="single" w:sz="4" w:space="0" w:color="auto"/>
            </w:tcBorders>
            <w:shd w:val="clear" w:color="auto" w:fill="2E74B5"/>
            <w:vAlign w:val="center"/>
            <w:hideMark/>
          </w:tcPr>
          <w:p w:rsidR="00D32B5C" w:rsidRPr="00E00570" w:rsidRDefault="00D32B5C" w:rsidP="00741B1A">
            <w:pPr>
              <w:jc w:val="center"/>
              <w:rPr>
                <w:rFonts w:ascii="Calibri" w:hAnsi="Calibri" w:cs="Calibri"/>
                <w:b/>
                <w:bCs/>
                <w:color w:val="FFFFFF"/>
              </w:rPr>
            </w:pPr>
            <w:r w:rsidRPr="00E00570">
              <w:rPr>
                <w:rFonts w:ascii="Calibri" w:hAnsi="Calibri" w:cs="Calibri"/>
                <w:b/>
                <w:bCs/>
                <w:color w:val="FFFFFF"/>
              </w:rPr>
              <w:t>Calasse 1</w:t>
            </w:r>
          </w:p>
        </w:tc>
        <w:tc>
          <w:tcPr>
            <w:tcW w:w="578" w:type="pct"/>
            <w:tcBorders>
              <w:top w:val="single" w:sz="4" w:space="0" w:color="auto"/>
              <w:left w:val="nil"/>
              <w:bottom w:val="single" w:sz="4" w:space="0" w:color="auto"/>
              <w:right w:val="single" w:sz="4" w:space="0" w:color="auto"/>
            </w:tcBorders>
            <w:shd w:val="clear" w:color="auto" w:fill="2E74B5"/>
            <w:vAlign w:val="center"/>
            <w:hideMark/>
          </w:tcPr>
          <w:p w:rsidR="00D32B5C" w:rsidRPr="00E00570" w:rsidRDefault="00D32B5C" w:rsidP="00741B1A">
            <w:pPr>
              <w:jc w:val="center"/>
              <w:rPr>
                <w:rFonts w:ascii="Calibri" w:hAnsi="Calibri" w:cs="Calibri"/>
                <w:b/>
                <w:bCs/>
                <w:color w:val="FFFFFF"/>
              </w:rPr>
            </w:pPr>
            <w:r w:rsidRPr="00E00570">
              <w:rPr>
                <w:rFonts w:ascii="Calibri" w:hAnsi="Calibri" w:cs="Calibri"/>
                <w:b/>
                <w:bCs/>
                <w:color w:val="FFFFFF"/>
              </w:rPr>
              <w:t>Calasse 2</w:t>
            </w:r>
          </w:p>
        </w:tc>
        <w:tc>
          <w:tcPr>
            <w:tcW w:w="572" w:type="pct"/>
            <w:tcBorders>
              <w:top w:val="single" w:sz="4" w:space="0" w:color="auto"/>
              <w:left w:val="nil"/>
              <w:bottom w:val="single" w:sz="4" w:space="0" w:color="auto"/>
              <w:right w:val="single" w:sz="4" w:space="0" w:color="auto"/>
            </w:tcBorders>
            <w:shd w:val="clear" w:color="auto" w:fill="2E74B5"/>
            <w:vAlign w:val="center"/>
            <w:hideMark/>
          </w:tcPr>
          <w:p w:rsidR="00D32B5C" w:rsidRPr="00E00570" w:rsidRDefault="00D32B5C" w:rsidP="00741B1A">
            <w:pPr>
              <w:jc w:val="center"/>
              <w:rPr>
                <w:rFonts w:ascii="Calibri" w:hAnsi="Calibri" w:cs="Calibri"/>
                <w:b/>
                <w:bCs/>
                <w:color w:val="FFFFFF"/>
              </w:rPr>
            </w:pPr>
            <w:r w:rsidRPr="00E00570">
              <w:rPr>
                <w:rFonts w:ascii="Calibri" w:hAnsi="Calibri" w:cs="Calibri"/>
                <w:b/>
                <w:bCs/>
                <w:color w:val="FFFFFF"/>
              </w:rPr>
              <w:t>Calasse 3</w:t>
            </w:r>
          </w:p>
        </w:tc>
        <w:tc>
          <w:tcPr>
            <w:tcW w:w="574" w:type="pct"/>
            <w:gridSpan w:val="2"/>
            <w:tcBorders>
              <w:top w:val="single" w:sz="4" w:space="0" w:color="auto"/>
              <w:left w:val="nil"/>
              <w:bottom w:val="single" w:sz="4" w:space="0" w:color="auto"/>
              <w:right w:val="single" w:sz="4" w:space="0" w:color="auto"/>
            </w:tcBorders>
            <w:shd w:val="clear" w:color="auto" w:fill="2E74B5"/>
            <w:vAlign w:val="center"/>
            <w:hideMark/>
          </w:tcPr>
          <w:p w:rsidR="00D32B5C" w:rsidRPr="00E00570" w:rsidRDefault="00D32B5C" w:rsidP="00741B1A">
            <w:pPr>
              <w:rPr>
                <w:rFonts w:ascii="Calibri" w:hAnsi="Calibri" w:cs="Calibri"/>
                <w:b/>
                <w:bCs/>
                <w:color w:val="FFFFFF"/>
              </w:rPr>
            </w:pPr>
            <w:r w:rsidRPr="00E00570">
              <w:rPr>
                <w:rFonts w:ascii="Calibri" w:hAnsi="Calibri" w:cs="Calibri"/>
                <w:b/>
                <w:bCs/>
                <w:color w:val="FFFFFF"/>
              </w:rPr>
              <w:t>Calasse 4</w:t>
            </w:r>
          </w:p>
        </w:tc>
        <w:tc>
          <w:tcPr>
            <w:tcW w:w="573" w:type="pct"/>
            <w:gridSpan w:val="2"/>
            <w:tcBorders>
              <w:top w:val="single" w:sz="4" w:space="0" w:color="auto"/>
              <w:left w:val="nil"/>
              <w:bottom w:val="single" w:sz="4" w:space="0" w:color="auto"/>
              <w:right w:val="single" w:sz="4" w:space="0" w:color="auto"/>
            </w:tcBorders>
            <w:shd w:val="clear" w:color="auto" w:fill="2E74B5"/>
            <w:vAlign w:val="center"/>
            <w:hideMark/>
          </w:tcPr>
          <w:p w:rsidR="00D32B5C" w:rsidRPr="00E00570" w:rsidRDefault="00D32B5C" w:rsidP="00741B1A">
            <w:pPr>
              <w:rPr>
                <w:rFonts w:ascii="Calibri" w:hAnsi="Calibri" w:cs="Calibri"/>
                <w:b/>
                <w:bCs/>
                <w:color w:val="FFFFFF"/>
              </w:rPr>
            </w:pPr>
            <w:r w:rsidRPr="00E00570">
              <w:rPr>
                <w:rFonts w:ascii="Calibri" w:hAnsi="Calibri" w:cs="Calibri"/>
                <w:b/>
                <w:bCs/>
                <w:color w:val="FFFFFF"/>
              </w:rPr>
              <w:t>Calasse 5</w:t>
            </w:r>
          </w:p>
        </w:tc>
        <w:tc>
          <w:tcPr>
            <w:tcW w:w="573" w:type="pct"/>
            <w:gridSpan w:val="2"/>
            <w:tcBorders>
              <w:top w:val="single" w:sz="4" w:space="0" w:color="auto"/>
              <w:left w:val="nil"/>
              <w:bottom w:val="single" w:sz="4" w:space="0" w:color="auto"/>
              <w:right w:val="single" w:sz="4" w:space="0" w:color="auto"/>
            </w:tcBorders>
            <w:shd w:val="clear" w:color="auto" w:fill="2E74B5"/>
            <w:vAlign w:val="center"/>
            <w:hideMark/>
          </w:tcPr>
          <w:p w:rsidR="00D32B5C" w:rsidRPr="00E00570" w:rsidRDefault="00D32B5C" w:rsidP="00741B1A">
            <w:pPr>
              <w:rPr>
                <w:rFonts w:ascii="Calibri" w:hAnsi="Calibri" w:cs="Calibri"/>
                <w:b/>
                <w:bCs/>
                <w:color w:val="FFFFFF"/>
              </w:rPr>
            </w:pPr>
            <w:r w:rsidRPr="00E00570">
              <w:rPr>
                <w:rFonts w:ascii="Calibri" w:hAnsi="Calibri" w:cs="Calibri"/>
                <w:b/>
                <w:bCs/>
                <w:color w:val="FFFFFF"/>
              </w:rPr>
              <w:t>Calasse 6</w:t>
            </w:r>
          </w:p>
        </w:tc>
      </w:tr>
      <w:tr w:rsidR="00D32B5C" w:rsidRPr="001E2FF0" w:rsidTr="00741B1A">
        <w:trPr>
          <w:gridAfter w:val="1"/>
          <w:wAfter w:w="3" w:type="pct"/>
          <w:trHeight w:val="519"/>
        </w:trPr>
        <w:tc>
          <w:tcPr>
            <w:tcW w:w="851" w:type="pct"/>
            <w:tcBorders>
              <w:top w:val="single" w:sz="4" w:space="0" w:color="auto"/>
              <w:left w:val="single" w:sz="4" w:space="0" w:color="auto"/>
              <w:bottom w:val="single" w:sz="4" w:space="0" w:color="auto"/>
              <w:right w:val="single" w:sz="4" w:space="0" w:color="auto"/>
            </w:tcBorders>
            <w:shd w:val="clear" w:color="auto" w:fill="4472C4"/>
            <w:vAlign w:val="center"/>
            <w:hideMark/>
          </w:tcPr>
          <w:p w:rsidR="00D32B5C" w:rsidRPr="00E00570" w:rsidRDefault="00D32B5C" w:rsidP="00741B1A">
            <w:pPr>
              <w:jc w:val="center"/>
              <w:rPr>
                <w:rFonts w:ascii="Calibri" w:hAnsi="Calibri" w:cs="Calibri"/>
                <w:b/>
                <w:bCs/>
                <w:color w:val="FFFFFF"/>
              </w:rPr>
            </w:pPr>
            <w:r w:rsidRPr="00E00570">
              <w:rPr>
                <w:rFonts w:ascii="Calibri" w:hAnsi="Calibri" w:cs="Calibri"/>
                <w:b/>
                <w:bCs/>
                <w:color w:val="FFFFFF"/>
              </w:rPr>
              <w:t>Impact direct</w:t>
            </w:r>
          </w:p>
        </w:tc>
        <w:tc>
          <w:tcPr>
            <w:tcW w:w="87" w:type="pct"/>
            <w:tcBorders>
              <w:top w:val="nil"/>
              <w:left w:val="nil"/>
              <w:bottom w:val="nil"/>
              <w:right w:val="nil"/>
            </w:tcBorders>
            <w:shd w:val="clear" w:color="auto" w:fill="auto"/>
            <w:noWrap/>
            <w:vAlign w:val="center"/>
            <w:hideMark/>
          </w:tcPr>
          <w:p w:rsidR="00D32B5C" w:rsidRPr="001E2FF0" w:rsidRDefault="00D32B5C" w:rsidP="00741B1A">
            <w:pPr>
              <w:jc w:val="center"/>
              <w:rPr>
                <w:rFonts w:ascii="Calibri" w:hAnsi="Calibri" w:cs="Calibri"/>
                <w:b/>
                <w:bCs/>
                <w:color w:val="000000"/>
              </w:rPr>
            </w:pPr>
          </w:p>
        </w:tc>
        <w:tc>
          <w:tcPr>
            <w:tcW w:w="465" w:type="pct"/>
            <w:tcBorders>
              <w:top w:val="single" w:sz="4" w:space="0" w:color="auto"/>
              <w:left w:val="single" w:sz="4" w:space="0" w:color="auto"/>
              <w:bottom w:val="single" w:sz="4" w:space="0" w:color="auto"/>
              <w:right w:val="single" w:sz="4" w:space="0" w:color="auto"/>
            </w:tcBorders>
            <w:shd w:val="clear" w:color="auto" w:fill="4472C4"/>
            <w:vAlign w:val="center"/>
            <w:hideMark/>
          </w:tcPr>
          <w:p w:rsidR="00D32B5C" w:rsidRPr="00E00570" w:rsidRDefault="00D32B5C" w:rsidP="00741B1A">
            <w:pPr>
              <w:jc w:val="center"/>
              <w:rPr>
                <w:rFonts w:ascii="Calibri" w:hAnsi="Calibri" w:cs="Calibri"/>
                <w:b/>
                <w:bCs/>
                <w:color w:val="FFFFFF"/>
              </w:rPr>
            </w:pPr>
            <w:r w:rsidRPr="00E00570">
              <w:rPr>
                <w:rFonts w:ascii="Calibri" w:hAnsi="Calibri" w:cs="Calibri"/>
                <w:b/>
                <w:bCs/>
                <w:color w:val="FFFFFF"/>
              </w:rPr>
              <w:t>29</w:t>
            </w:r>
          </w:p>
        </w:tc>
        <w:tc>
          <w:tcPr>
            <w:tcW w:w="155" w:type="pct"/>
            <w:tcBorders>
              <w:top w:val="nil"/>
              <w:left w:val="nil"/>
              <w:bottom w:val="nil"/>
              <w:right w:val="nil"/>
            </w:tcBorders>
            <w:shd w:val="clear" w:color="auto" w:fill="auto"/>
            <w:noWrap/>
            <w:vAlign w:val="center"/>
            <w:hideMark/>
          </w:tcPr>
          <w:p w:rsidR="00D32B5C" w:rsidRPr="001E2FF0" w:rsidRDefault="00D32B5C" w:rsidP="00741B1A">
            <w:pPr>
              <w:jc w:val="center"/>
              <w:rPr>
                <w:rFonts w:ascii="Calibri" w:hAnsi="Calibri" w:cs="Calibri"/>
                <w:b/>
                <w:bCs/>
                <w:color w:val="000000"/>
              </w:rPr>
            </w:pPr>
          </w:p>
        </w:tc>
        <w:tc>
          <w:tcPr>
            <w:tcW w:w="568" w:type="pct"/>
            <w:tcBorders>
              <w:top w:val="nil"/>
              <w:left w:val="single" w:sz="4" w:space="0" w:color="auto"/>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0</w:t>
            </w:r>
          </w:p>
        </w:tc>
        <w:tc>
          <w:tcPr>
            <w:tcW w:w="578" w:type="pct"/>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2</w:t>
            </w:r>
          </w:p>
        </w:tc>
        <w:tc>
          <w:tcPr>
            <w:tcW w:w="572" w:type="pct"/>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6</w:t>
            </w:r>
          </w:p>
        </w:tc>
        <w:tc>
          <w:tcPr>
            <w:tcW w:w="574" w:type="pct"/>
            <w:gridSpan w:val="2"/>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5</w:t>
            </w:r>
          </w:p>
        </w:tc>
        <w:tc>
          <w:tcPr>
            <w:tcW w:w="573" w:type="pct"/>
            <w:gridSpan w:val="2"/>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2</w:t>
            </w:r>
          </w:p>
        </w:tc>
        <w:tc>
          <w:tcPr>
            <w:tcW w:w="573" w:type="pct"/>
            <w:gridSpan w:val="2"/>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14</w:t>
            </w:r>
          </w:p>
        </w:tc>
      </w:tr>
      <w:tr w:rsidR="00D32B5C" w:rsidRPr="001E2FF0" w:rsidTr="00741B1A">
        <w:trPr>
          <w:trHeight w:val="519"/>
        </w:trPr>
        <w:tc>
          <w:tcPr>
            <w:tcW w:w="851" w:type="pct"/>
            <w:tcBorders>
              <w:top w:val="single" w:sz="4" w:space="0" w:color="auto"/>
              <w:left w:val="single" w:sz="4" w:space="0" w:color="auto"/>
              <w:bottom w:val="single" w:sz="4" w:space="0" w:color="auto"/>
              <w:right w:val="single" w:sz="4" w:space="0" w:color="auto"/>
            </w:tcBorders>
            <w:shd w:val="clear" w:color="auto" w:fill="4472C4"/>
            <w:vAlign w:val="center"/>
            <w:hideMark/>
          </w:tcPr>
          <w:p w:rsidR="00D32B5C" w:rsidRPr="00E00570" w:rsidRDefault="00D32B5C" w:rsidP="00741B1A">
            <w:pPr>
              <w:jc w:val="center"/>
              <w:rPr>
                <w:rFonts w:ascii="Calibri" w:hAnsi="Calibri" w:cs="Calibri"/>
                <w:b/>
                <w:bCs/>
                <w:color w:val="FFFFFF"/>
              </w:rPr>
            </w:pPr>
            <w:r w:rsidRPr="00E00570">
              <w:rPr>
                <w:rFonts w:ascii="Calibri" w:hAnsi="Calibri" w:cs="Calibri"/>
                <w:b/>
                <w:bCs/>
                <w:color w:val="FFFFFF"/>
              </w:rPr>
              <w:t>Impact moyen</w:t>
            </w:r>
          </w:p>
        </w:tc>
        <w:tc>
          <w:tcPr>
            <w:tcW w:w="87" w:type="pct"/>
            <w:tcBorders>
              <w:top w:val="nil"/>
              <w:left w:val="nil"/>
              <w:bottom w:val="nil"/>
              <w:right w:val="nil"/>
            </w:tcBorders>
            <w:shd w:val="clear" w:color="auto" w:fill="auto"/>
            <w:noWrap/>
            <w:vAlign w:val="center"/>
            <w:hideMark/>
          </w:tcPr>
          <w:p w:rsidR="00D32B5C" w:rsidRPr="001E2FF0" w:rsidRDefault="00D32B5C" w:rsidP="00741B1A">
            <w:pPr>
              <w:jc w:val="center"/>
              <w:rPr>
                <w:rFonts w:ascii="Calibri" w:hAnsi="Calibri" w:cs="Calibri"/>
                <w:b/>
                <w:bCs/>
                <w:color w:val="000000"/>
              </w:rPr>
            </w:pPr>
          </w:p>
        </w:tc>
        <w:tc>
          <w:tcPr>
            <w:tcW w:w="465" w:type="pct"/>
            <w:tcBorders>
              <w:top w:val="nil"/>
              <w:left w:val="single" w:sz="4" w:space="0" w:color="auto"/>
              <w:bottom w:val="single" w:sz="4" w:space="0" w:color="auto"/>
              <w:right w:val="single" w:sz="4" w:space="0" w:color="auto"/>
            </w:tcBorders>
            <w:shd w:val="clear" w:color="auto" w:fill="4472C4"/>
            <w:vAlign w:val="center"/>
            <w:hideMark/>
          </w:tcPr>
          <w:p w:rsidR="00D32B5C" w:rsidRPr="00E00570" w:rsidRDefault="00D32B5C" w:rsidP="00741B1A">
            <w:pPr>
              <w:jc w:val="center"/>
              <w:rPr>
                <w:rFonts w:ascii="Calibri" w:hAnsi="Calibri" w:cs="Calibri"/>
                <w:b/>
                <w:bCs/>
                <w:color w:val="FFFFFF"/>
              </w:rPr>
            </w:pPr>
            <w:r w:rsidRPr="00E00570">
              <w:rPr>
                <w:rFonts w:ascii="Calibri" w:hAnsi="Calibri" w:cs="Calibri"/>
                <w:b/>
                <w:bCs/>
                <w:color w:val="FFFFFF"/>
              </w:rPr>
              <w:t>15</w:t>
            </w:r>
          </w:p>
        </w:tc>
        <w:tc>
          <w:tcPr>
            <w:tcW w:w="155" w:type="pct"/>
            <w:tcBorders>
              <w:top w:val="nil"/>
              <w:left w:val="nil"/>
              <w:bottom w:val="nil"/>
              <w:right w:val="nil"/>
            </w:tcBorders>
            <w:shd w:val="clear" w:color="auto" w:fill="auto"/>
            <w:noWrap/>
            <w:vAlign w:val="center"/>
            <w:hideMark/>
          </w:tcPr>
          <w:p w:rsidR="00D32B5C" w:rsidRPr="001E2FF0" w:rsidRDefault="00D32B5C" w:rsidP="00741B1A">
            <w:pPr>
              <w:jc w:val="center"/>
              <w:rPr>
                <w:rFonts w:ascii="Calibri" w:hAnsi="Calibri" w:cs="Calibri"/>
                <w:b/>
                <w:bCs/>
                <w:color w:val="000000"/>
              </w:rPr>
            </w:pPr>
          </w:p>
        </w:tc>
        <w:tc>
          <w:tcPr>
            <w:tcW w:w="568" w:type="pct"/>
            <w:tcBorders>
              <w:top w:val="nil"/>
              <w:left w:val="single" w:sz="4" w:space="0" w:color="auto"/>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4</w:t>
            </w:r>
          </w:p>
        </w:tc>
        <w:tc>
          <w:tcPr>
            <w:tcW w:w="578" w:type="pct"/>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2</w:t>
            </w:r>
          </w:p>
        </w:tc>
        <w:tc>
          <w:tcPr>
            <w:tcW w:w="575" w:type="pct"/>
            <w:gridSpan w:val="2"/>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3</w:t>
            </w:r>
          </w:p>
        </w:tc>
        <w:tc>
          <w:tcPr>
            <w:tcW w:w="574" w:type="pct"/>
            <w:gridSpan w:val="2"/>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2</w:t>
            </w:r>
          </w:p>
        </w:tc>
        <w:tc>
          <w:tcPr>
            <w:tcW w:w="573" w:type="pct"/>
            <w:gridSpan w:val="2"/>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1</w:t>
            </w:r>
          </w:p>
        </w:tc>
        <w:tc>
          <w:tcPr>
            <w:tcW w:w="573" w:type="pct"/>
            <w:gridSpan w:val="2"/>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3</w:t>
            </w:r>
          </w:p>
        </w:tc>
      </w:tr>
      <w:tr w:rsidR="00D32B5C" w:rsidRPr="001E2FF0" w:rsidTr="00741B1A">
        <w:trPr>
          <w:gridAfter w:val="1"/>
          <w:wAfter w:w="3" w:type="pct"/>
          <w:trHeight w:val="519"/>
        </w:trPr>
        <w:tc>
          <w:tcPr>
            <w:tcW w:w="851" w:type="pct"/>
            <w:tcBorders>
              <w:top w:val="single" w:sz="4" w:space="0" w:color="auto"/>
              <w:left w:val="single" w:sz="4" w:space="0" w:color="auto"/>
              <w:bottom w:val="single" w:sz="4" w:space="0" w:color="auto"/>
              <w:right w:val="single" w:sz="4" w:space="0" w:color="auto"/>
            </w:tcBorders>
            <w:shd w:val="clear" w:color="auto" w:fill="4472C4"/>
            <w:vAlign w:val="center"/>
            <w:hideMark/>
          </w:tcPr>
          <w:p w:rsidR="00D32B5C" w:rsidRPr="00E00570" w:rsidRDefault="00D32B5C" w:rsidP="00741B1A">
            <w:pPr>
              <w:jc w:val="center"/>
              <w:rPr>
                <w:rFonts w:ascii="Calibri" w:hAnsi="Calibri" w:cs="Calibri"/>
                <w:b/>
                <w:bCs/>
                <w:color w:val="FFFFFF"/>
              </w:rPr>
            </w:pPr>
            <w:r w:rsidRPr="00E00570">
              <w:rPr>
                <w:rFonts w:ascii="Calibri" w:hAnsi="Calibri" w:cs="Calibri"/>
                <w:b/>
                <w:bCs/>
                <w:color w:val="FFFFFF"/>
              </w:rPr>
              <w:t>Impact indirect</w:t>
            </w:r>
          </w:p>
        </w:tc>
        <w:tc>
          <w:tcPr>
            <w:tcW w:w="87" w:type="pct"/>
            <w:tcBorders>
              <w:top w:val="nil"/>
              <w:left w:val="nil"/>
              <w:bottom w:val="nil"/>
              <w:right w:val="nil"/>
            </w:tcBorders>
            <w:shd w:val="clear" w:color="auto" w:fill="auto"/>
            <w:noWrap/>
            <w:vAlign w:val="center"/>
            <w:hideMark/>
          </w:tcPr>
          <w:p w:rsidR="00D32B5C" w:rsidRPr="001E2FF0" w:rsidRDefault="00D32B5C" w:rsidP="00741B1A">
            <w:pPr>
              <w:jc w:val="center"/>
              <w:rPr>
                <w:rFonts w:ascii="Calibri" w:hAnsi="Calibri" w:cs="Calibri"/>
                <w:b/>
                <w:bCs/>
                <w:color w:val="000000"/>
              </w:rPr>
            </w:pPr>
          </w:p>
        </w:tc>
        <w:tc>
          <w:tcPr>
            <w:tcW w:w="465" w:type="pct"/>
            <w:tcBorders>
              <w:top w:val="nil"/>
              <w:left w:val="single" w:sz="4" w:space="0" w:color="auto"/>
              <w:bottom w:val="single" w:sz="4" w:space="0" w:color="auto"/>
              <w:right w:val="single" w:sz="4" w:space="0" w:color="auto"/>
            </w:tcBorders>
            <w:shd w:val="clear" w:color="auto" w:fill="4472C4"/>
            <w:vAlign w:val="center"/>
            <w:hideMark/>
          </w:tcPr>
          <w:p w:rsidR="00D32B5C" w:rsidRPr="00E00570" w:rsidRDefault="00D32B5C" w:rsidP="00741B1A">
            <w:pPr>
              <w:jc w:val="center"/>
              <w:rPr>
                <w:rFonts w:ascii="Calibri" w:hAnsi="Calibri" w:cs="Calibri"/>
                <w:b/>
                <w:bCs/>
                <w:color w:val="FFFFFF"/>
              </w:rPr>
            </w:pPr>
            <w:r w:rsidRPr="00E00570">
              <w:rPr>
                <w:rFonts w:ascii="Calibri" w:hAnsi="Calibri" w:cs="Calibri"/>
                <w:b/>
                <w:bCs/>
                <w:color w:val="FFFFFF"/>
              </w:rPr>
              <w:t>26</w:t>
            </w:r>
          </w:p>
        </w:tc>
        <w:tc>
          <w:tcPr>
            <w:tcW w:w="155" w:type="pct"/>
            <w:tcBorders>
              <w:top w:val="nil"/>
              <w:left w:val="nil"/>
              <w:bottom w:val="nil"/>
              <w:right w:val="nil"/>
            </w:tcBorders>
            <w:shd w:val="clear" w:color="auto" w:fill="auto"/>
            <w:noWrap/>
            <w:vAlign w:val="center"/>
            <w:hideMark/>
          </w:tcPr>
          <w:p w:rsidR="00D32B5C" w:rsidRPr="001E2FF0" w:rsidRDefault="00D32B5C" w:rsidP="00741B1A">
            <w:pPr>
              <w:jc w:val="center"/>
              <w:rPr>
                <w:rFonts w:ascii="Calibri" w:hAnsi="Calibri" w:cs="Calibri"/>
                <w:b/>
                <w:bCs/>
                <w:color w:val="000000"/>
              </w:rPr>
            </w:pPr>
          </w:p>
        </w:tc>
        <w:tc>
          <w:tcPr>
            <w:tcW w:w="568" w:type="pct"/>
            <w:tcBorders>
              <w:top w:val="nil"/>
              <w:left w:val="single" w:sz="4" w:space="0" w:color="auto"/>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10</w:t>
            </w:r>
          </w:p>
        </w:tc>
        <w:tc>
          <w:tcPr>
            <w:tcW w:w="578" w:type="pct"/>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6</w:t>
            </w:r>
          </w:p>
        </w:tc>
        <w:tc>
          <w:tcPr>
            <w:tcW w:w="572" w:type="pct"/>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1</w:t>
            </w:r>
          </w:p>
        </w:tc>
        <w:tc>
          <w:tcPr>
            <w:tcW w:w="574" w:type="pct"/>
            <w:gridSpan w:val="2"/>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0</w:t>
            </w:r>
          </w:p>
        </w:tc>
        <w:tc>
          <w:tcPr>
            <w:tcW w:w="573" w:type="pct"/>
            <w:gridSpan w:val="2"/>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3</w:t>
            </w:r>
          </w:p>
        </w:tc>
        <w:tc>
          <w:tcPr>
            <w:tcW w:w="573" w:type="pct"/>
            <w:gridSpan w:val="2"/>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6</w:t>
            </w:r>
          </w:p>
        </w:tc>
      </w:tr>
      <w:tr w:rsidR="00D32B5C" w:rsidRPr="001E2FF0" w:rsidTr="00741B1A">
        <w:trPr>
          <w:gridAfter w:val="1"/>
          <w:wAfter w:w="3" w:type="pct"/>
          <w:trHeight w:val="320"/>
        </w:trPr>
        <w:tc>
          <w:tcPr>
            <w:tcW w:w="851" w:type="pct"/>
            <w:tcBorders>
              <w:top w:val="nil"/>
              <w:left w:val="nil"/>
              <w:bottom w:val="nil"/>
              <w:right w:val="nil"/>
            </w:tcBorders>
            <w:shd w:val="clear" w:color="auto" w:fill="auto"/>
            <w:noWrap/>
            <w:vAlign w:val="center"/>
            <w:hideMark/>
          </w:tcPr>
          <w:p w:rsidR="00D32B5C" w:rsidRPr="001E2FF0" w:rsidRDefault="00D32B5C" w:rsidP="00741B1A">
            <w:pPr>
              <w:jc w:val="right"/>
              <w:rPr>
                <w:rFonts w:ascii="Calibri" w:hAnsi="Calibri" w:cs="Calibri"/>
                <w:b/>
                <w:bCs/>
              </w:rPr>
            </w:pPr>
          </w:p>
        </w:tc>
        <w:tc>
          <w:tcPr>
            <w:tcW w:w="87" w:type="pct"/>
            <w:tcBorders>
              <w:top w:val="nil"/>
              <w:left w:val="nil"/>
              <w:bottom w:val="nil"/>
              <w:right w:val="nil"/>
            </w:tcBorders>
            <w:shd w:val="clear" w:color="auto" w:fill="auto"/>
            <w:noWrap/>
            <w:vAlign w:val="center"/>
            <w:hideMark/>
          </w:tcPr>
          <w:p w:rsidR="00D32B5C" w:rsidRPr="001E2FF0" w:rsidRDefault="00D32B5C" w:rsidP="00741B1A"/>
        </w:tc>
        <w:tc>
          <w:tcPr>
            <w:tcW w:w="465" w:type="pct"/>
            <w:tcBorders>
              <w:top w:val="nil"/>
              <w:left w:val="nil"/>
              <w:bottom w:val="nil"/>
              <w:right w:val="nil"/>
            </w:tcBorders>
            <w:shd w:val="clear" w:color="auto" w:fill="auto"/>
            <w:noWrap/>
            <w:vAlign w:val="center"/>
            <w:hideMark/>
          </w:tcPr>
          <w:p w:rsidR="00D32B5C" w:rsidRPr="001E2FF0" w:rsidRDefault="00D32B5C" w:rsidP="00741B1A"/>
        </w:tc>
        <w:tc>
          <w:tcPr>
            <w:tcW w:w="155" w:type="pct"/>
            <w:tcBorders>
              <w:top w:val="nil"/>
              <w:left w:val="nil"/>
              <w:bottom w:val="nil"/>
              <w:right w:val="nil"/>
            </w:tcBorders>
            <w:shd w:val="clear" w:color="auto" w:fill="auto"/>
            <w:noWrap/>
            <w:vAlign w:val="center"/>
            <w:hideMark/>
          </w:tcPr>
          <w:p w:rsidR="00D32B5C" w:rsidRPr="001E2FF0" w:rsidRDefault="00D32B5C" w:rsidP="00741B1A"/>
        </w:tc>
        <w:tc>
          <w:tcPr>
            <w:tcW w:w="568" w:type="pct"/>
            <w:tcBorders>
              <w:top w:val="nil"/>
              <w:left w:val="single" w:sz="4" w:space="0" w:color="auto"/>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14</w:t>
            </w:r>
          </w:p>
        </w:tc>
        <w:tc>
          <w:tcPr>
            <w:tcW w:w="578" w:type="pct"/>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10</w:t>
            </w:r>
          </w:p>
        </w:tc>
        <w:tc>
          <w:tcPr>
            <w:tcW w:w="572" w:type="pct"/>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10</w:t>
            </w:r>
          </w:p>
        </w:tc>
        <w:tc>
          <w:tcPr>
            <w:tcW w:w="574" w:type="pct"/>
            <w:gridSpan w:val="2"/>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7</w:t>
            </w:r>
          </w:p>
        </w:tc>
        <w:tc>
          <w:tcPr>
            <w:tcW w:w="573" w:type="pct"/>
            <w:gridSpan w:val="2"/>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6</w:t>
            </w:r>
          </w:p>
        </w:tc>
        <w:tc>
          <w:tcPr>
            <w:tcW w:w="573" w:type="pct"/>
            <w:gridSpan w:val="2"/>
            <w:tcBorders>
              <w:top w:val="nil"/>
              <w:left w:val="nil"/>
              <w:bottom w:val="single" w:sz="4" w:space="0" w:color="auto"/>
              <w:right w:val="single" w:sz="4" w:space="0" w:color="auto"/>
            </w:tcBorders>
            <w:shd w:val="clear" w:color="auto" w:fill="FFFFFF"/>
            <w:vAlign w:val="center"/>
            <w:hideMark/>
          </w:tcPr>
          <w:p w:rsidR="00D32B5C" w:rsidRPr="001E2FF0" w:rsidRDefault="00D32B5C" w:rsidP="00741B1A">
            <w:pPr>
              <w:jc w:val="center"/>
              <w:rPr>
                <w:rFonts w:ascii="Calibri" w:hAnsi="Calibri" w:cs="Calibri"/>
                <w:b/>
                <w:bCs/>
              </w:rPr>
            </w:pPr>
            <w:r w:rsidRPr="001E2FF0">
              <w:rPr>
                <w:rFonts w:ascii="Calibri" w:hAnsi="Calibri" w:cs="Calibri"/>
                <w:b/>
                <w:bCs/>
              </w:rPr>
              <w:t>23</w:t>
            </w:r>
          </w:p>
        </w:tc>
      </w:tr>
    </w:tbl>
    <w:p w:rsidR="00D32B5C" w:rsidRPr="00E00570" w:rsidRDefault="00D32B5C" w:rsidP="00D32B5C">
      <w:pPr>
        <w:spacing w:before="120"/>
        <w:jc w:val="both"/>
        <w:rPr>
          <w:rFonts w:ascii="Calibri" w:hAnsi="Calibri" w:cs="Calibri"/>
          <w:color w:val="000000"/>
        </w:rPr>
      </w:pPr>
      <w:r w:rsidRPr="00E00570">
        <w:rPr>
          <w:rFonts w:ascii="Calibri" w:hAnsi="Calibri" w:cs="Calibri"/>
          <w:color w:val="000000"/>
        </w:rPr>
        <w:lastRenderedPageBreak/>
        <w:t>La lecture du tableau ci-haut, permet de dégager les conclusions suivantes :</w:t>
      </w:r>
    </w:p>
    <w:p w:rsidR="00D32B5C" w:rsidRPr="00E00570" w:rsidRDefault="00D32B5C" w:rsidP="00D32B5C">
      <w:pPr>
        <w:pStyle w:val="Paragraphedeliste"/>
        <w:numPr>
          <w:ilvl w:val="0"/>
          <w:numId w:val="22"/>
        </w:numPr>
        <w:jc w:val="both"/>
        <w:rPr>
          <w:rFonts w:cs="Calibri"/>
          <w:sz w:val="24"/>
          <w:szCs w:val="24"/>
        </w:rPr>
      </w:pPr>
      <w:r w:rsidRPr="00E00570">
        <w:rPr>
          <w:rFonts w:cs="Calibri"/>
          <w:b/>
          <w:bCs/>
          <w:sz w:val="24"/>
          <w:szCs w:val="24"/>
        </w:rPr>
        <w:t>72%</w:t>
      </w:r>
      <w:r w:rsidRPr="00E00570">
        <w:rPr>
          <w:rFonts w:cs="Calibri"/>
          <w:sz w:val="24"/>
          <w:szCs w:val="24"/>
        </w:rPr>
        <w:t xml:space="preserve"> des indicateurs de base ayant un impact direct sur la corruption, sont dans une situation préoccupante (à savoir </w:t>
      </w:r>
      <w:r w:rsidRPr="00E00570">
        <w:rPr>
          <w:rFonts w:cs="Calibri"/>
          <w:b/>
          <w:bCs/>
          <w:sz w:val="24"/>
          <w:szCs w:val="24"/>
        </w:rPr>
        <w:t>14</w:t>
      </w:r>
      <w:r w:rsidRPr="00E00570">
        <w:rPr>
          <w:rFonts w:cs="Calibri"/>
          <w:sz w:val="24"/>
          <w:szCs w:val="24"/>
        </w:rPr>
        <w:t xml:space="preserve"> </w:t>
      </w:r>
      <w:r w:rsidRPr="00E00570">
        <w:rPr>
          <w:rFonts w:cs="Calibri"/>
          <w:b/>
          <w:bCs/>
          <w:sz w:val="24"/>
          <w:szCs w:val="24"/>
        </w:rPr>
        <w:t>très négative</w:t>
      </w:r>
      <w:r w:rsidRPr="00E00570">
        <w:rPr>
          <w:rFonts w:cs="Calibri"/>
          <w:sz w:val="24"/>
          <w:szCs w:val="24"/>
        </w:rPr>
        <w:t xml:space="preserve"> en note et en classement et l’évolution est souvent en régression, en y rajoutant les </w:t>
      </w:r>
      <w:r w:rsidRPr="00E00570">
        <w:rPr>
          <w:rFonts w:cs="Calibri"/>
          <w:b/>
          <w:bCs/>
          <w:sz w:val="24"/>
          <w:szCs w:val="24"/>
        </w:rPr>
        <w:t>2</w:t>
      </w:r>
      <w:r w:rsidRPr="00E00570">
        <w:rPr>
          <w:rFonts w:cs="Calibri"/>
          <w:sz w:val="24"/>
          <w:szCs w:val="24"/>
        </w:rPr>
        <w:t xml:space="preserve"> situations plutôt négatives on arrive à 72</w:t>
      </w:r>
      <w:r w:rsidRPr="00E00570">
        <w:rPr>
          <w:rFonts w:cs="Calibri"/>
          <w:b/>
          <w:bCs/>
          <w:sz w:val="24"/>
          <w:szCs w:val="24"/>
        </w:rPr>
        <w:t>%</w:t>
      </w:r>
      <w:r w:rsidRPr="00E00570">
        <w:rPr>
          <w:rFonts w:cs="Calibri"/>
          <w:sz w:val="24"/>
          <w:szCs w:val="24"/>
        </w:rPr>
        <w:t xml:space="preserve"> des indicateurs à impact direct sur la corruption). </w:t>
      </w:r>
    </w:p>
    <w:p w:rsidR="00D32B5C" w:rsidRPr="00E00570" w:rsidRDefault="00D32B5C" w:rsidP="00D32B5C">
      <w:pPr>
        <w:pStyle w:val="Paragraphedeliste"/>
        <w:numPr>
          <w:ilvl w:val="0"/>
          <w:numId w:val="22"/>
        </w:numPr>
        <w:jc w:val="both"/>
        <w:rPr>
          <w:rFonts w:cs="Calibri"/>
          <w:sz w:val="24"/>
          <w:szCs w:val="24"/>
        </w:rPr>
      </w:pPr>
      <w:r w:rsidRPr="00E00570">
        <w:rPr>
          <w:rFonts w:cs="Calibri"/>
          <w:sz w:val="24"/>
          <w:szCs w:val="24"/>
        </w:rPr>
        <w:t>Dans l’autre sens, parmi les indicateurs de base à impact direct, il n’y en a aucun indicateur qui est dans la catégorie des situations très positives (note &amp; classement) et on passe à deux (</w:t>
      </w:r>
      <w:r w:rsidRPr="00E00570">
        <w:rPr>
          <w:rFonts w:cs="Calibri"/>
          <w:b/>
          <w:bCs/>
          <w:sz w:val="24"/>
          <w:szCs w:val="24"/>
        </w:rPr>
        <w:t>2</w:t>
      </w:r>
      <w:r w:rsidRPr="00E00570">
        <w:rPr>
          <w:rFonts w:cs="Calibri"/>
          <w:sz w:val="24"/>
          <w:szCs w:val="24"/>
        </w:rPr>
        <w:t xml:space="preserve">) on y rajoutant les positives au très positives. Soit moins de </w:t>
      </w:r>
      <w:r w:rsidRPr="00E00570">
        <w:rPr>
          <w:rFonts w:cs="Calibri"/>
          <w:b/>
          <w:bCs/>
          <w:sz w:val="24"/>
          <w:szCs w:val="24"/>
        </w:rPr>
        <w:t>7%.</w:t>
      </w:r>
    </w:p>
    <w:p w:rsidR="00D32B5C" w:rsidRPr="00E00570" w:rsidRDefault="00D32B5C" w:rsidP="00D32B5C">
      <w:pPr>
        <w:pStyle w:val="Paragraphedeliste"/>
        <w:numPr>
          <w:ilvl w:val="0"/>
          <w:numId w:val="22"/>
        </w:numPr>
        <w:jc w:val="both"/>
        <w:rPr>
          <w:rFonts w:cs="Calibri"/>
          <w:sz w:val="24"/>
          <w:szCs w:val="24"/>
        </w:rPr>
      </w:pPr>
      <w:r w:rsidRPr="00E00570">
        <w:rPr>
          <w:rFonts w:cs="Calibri"/>
          <w:sz w:val="24"/>
          <w:szCs w:val="24"/>
        </w:rPr>
        <w:t xml:space="preserve">Les 24 indicateurs de base qualifiés dans une situation (note + classement) positive à très positives, sont majoritairement dans la catégorie à impact indirect pour </w:t>
      </w:r>
      <w:r w:rsidRPr="00E00570">
        <w:rPr>
          <w:rFonts w:cs="Calibri"/>
          <w:b/>
          <w:bCs/>
          <w:sz w:val="24"/>
          <w:szCs w:val="24"/>
        </w:rPr>
        <w:t>16 parmi les 24</w:t>
      </w:r>
      <w:r w:rsidRPr="00E00570">
        <w:rPr>
          <w:rFonts w:cs="Calibri"/>
          <w:sz w:val="24"/>
          <w:szCs w:val="24"/>
        </w:rPr>
        <w:t xml:space="preserve">, soit </w:t>
      </w:r>
      <w:r w:rsidRPr="00E00570">
        <w:rPr>
          <w:rFonts w:cs="Calibri"/>
          <w:b/>
          <w:bCs/>
          <w:sz w:val="24"/>
          <w:szCs w:val="24"/>
        </w:rPr>
        <w:t>66,6%</w:t>
      </w:r>
      <w:r w:rsidRPr="00E00570">
        <w:rPr>
          <w:rFonts w:cs="Calibri"/>
          <w:sz w:val="24"/>
          <w:szCs w:val="24"/>
        </w:rPr>
        <w:t>.</w:t>
      </w:r>
    </w:p>
    <w:p w:rsidR="00D32B5C" w:rsidRDefault="00D32B5C" w:rsidP="00D32B5C">
      <w:pPr>
        <w:rPr>
          <w:rFonts w:ascii="Calibri" w:eastAsia="Calibri" w:hAnsi="Calibri" w:cs="Calibri"/>
          <w:b/>
          <w:bCs/>
          <w:color w:val="2E74B5"/>
          <w:sz w:val="28"/>
          <w:szCs w:val="28"/>
          <w:u w:val="single"/>
          <w:lang w:eastAsia="en-US"/>
        </w:rPr>
      </w:pPr>
      <w:r w:rsidRPr="00F8274B">
        <w:rPr>
          <w:rFonts w:ascii="Calibri" w:eastAsia="Calibri" w:hAnsi="Calibri" w:cs="Calibri"/>
          <w:b/>
          <w:bCs/>
          <w:color w:val="2E74B5"/>
          <w:sz w:val="28"/>
          <w:szCs w:val="28"/>
          <w:u w:val="single"/>
          <w:lang w:eastAsia="en-US"/>
        </w:rPr>
        <w:t xml:space="preserve">2) </w:t>
      </w:r>
      <w:proofErr w:type="spellStart"/>
      <w:r w:rsidRPr="00F8274B">
        <w:rPr>
          <w:rFonts w:ascii="Calibri" w:eastAsia="Calibri" w:hAnsi="Calibri" w:cs="Calibri"/>
          <w:b/>
          <w:bCs/>
          <w:color w:val="2E74B5"/>
          <w:sz w:val="28"/>
          <w:szCs w:val="28"/>
          <w:u w:val="single"/>
          <w:lang w:eastAsia="en-US"/>
        </w:rPr>
        <w:t>Doing</w:t>
      </w:r>
      <w:proofErr w:type="spellEnd"/>
      <w:r w:rsidRPr="00F8274B">
        <w:rPr>
          <w:rFonts w:ascii="Calibri" w:eastAsia="Calibri" w:hAnsi="Calibri" w:cs="Calibri"/>
          <w:b/>
          <w:bCs/>
          <w:color w:val="2E74B5"/>
          <w:sz w:val="28"/>
          <w:szCs w:val="28"/>
          <w:u w:val="single"/>
          <w:lang w:eastAsia="en-US"/>
        </w:rPr>
        <w:t xml:space="preserve"> Business (DB)</w:t>
      </w:r>
      <w:bookmarkEnd w:id="2"/>
      <w:r w:rsidRPr="00F8274B">
        <w:rPr>
          <w:rFonts w:ascii="Calibri" w:eastAsia="Calibri" w:hAnsi="Calibri" w:cs="Calibri"/>
          <w:b/>
          <w:bCs/>
          <w:color w:val="2E74B5"/>
          <w:sz w:val="28"/>
          <w:szCs w:val="28"/>
          <w:u w:val="single"/>
          <w:lang w:eastAsia="en-US"/>
        </w:rPr>
        <w:t> :</w:t>
      </w:r>
    </w:p>
    <w:p w:rsidR="00D32B5C" w:rsidRPr="00D02F00" w:rsidRDefault="00D32B5C" w:rsidP="00D32B5C">
      <w:pPr>
        <w:spacing w:before="120"/>
        <w:jc w:val="both"/>
        <w:rPr>
          <w:rFonts w:ascii="Calibri" w:hAnsi="Calibri" w:cs="Calibri"/>
          <w:color w:val="000000"/>
        </w:rPr>
      </w:pPr>
      <w:r w:rsidRPr="00D02F00">
        <w:rPr>
          <w:rFonts w:ascii="Calibri" w:hAnsi="Calibri" w:cs="Calibri"/>
          <w:color w:val="000000"/>
        </w:rPr>
        <w:t xml:space="preserve">Le rapport </w:t>
      </w:r>
      <w:proofErr w:type="spellStart"/>
      <w:r w:rsidRPr="00D02F00">
        <w:rPr>
          <w:rFonts w:ascii="Calibri" w:hAnsi="Calibri" w:cs="Calibri"/>
          <w:color w:val="000000"/>
        </w:rPr>
        <w:t>Doing</w:t>
      </w:r>
      <w:proofErr w:type="spellEnd"/>
      <w:r w:rsidRPr="00D02F00">
        <w:rPr>
          <w:rFonts w:ascii="Calibri" w:hAnsi="Calibri" w:cs="Calibri"/>
          <w:color w:val="000000"/>
        </w:rPr>
        <w:t xml:space="preserve"> Business mesure les performances de 190 pays en termes de facilitation des affaires à travers l’évaluation des législations et des mesures administratives adoptées dans dix domaines en rapport avec la vie des entreprises, à savoir la création des entreprises, le commerce transfrontalier, le paiement des impôts, l'octroi de permis de construction, le raccordement au réseau électrique, le transfert de propriété, l’obtention des prêts, le règlement des litiges commerciaux, la protection des investisseurs en plus de la gestion des dossiers des entreprises dans une situation difficile.</w:t>
      </w:r>
    </w:p>
    <w:p w:rsidR="00D32B5C" w:rsidRPr="00320D1F" w:rsidRDefault="00D32B5C" w:rsidP="00D32B5C">
      <w:pPr>
        <w:spacing w:before="120"/>
        <w:rPr>
          <w:rFonts w:ascii="Calibri" w:eastAsia="Calibri" w:hAnsi="Calibri" w:cs="Calibr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701"/>
        <w:gridCol w:w="701"/>
        <w:gridCol w:w="701"/>
        <w:gridCol w:w="701"/>
        <w:gridCol w:w="701"/>
        <w:gridCol w:w="701"/>
        <w:gridCol w:w="701"/>
        <w:gridCol w:w="701"/>
        <w:gridCol w:w="701"/>
        <w:gridCol w:w="701"/>
        <w:gridCol w:w="701"/>
      </w:tblGrid>
      <w:tr w:rsidR="00D32B5C" w:rsidRPr="00E472B9" w:rsidTr="00741B1A">
        <w:trPr>
          <w:trHeight w:val="336"/>
          <w:jc w:val="center"/>
        </w:trPr>
        <w:tc>
          <w:tcPr>
            <w:tcW w:w="1458" w:type="dxa"/>
            <w:tcBorders>
              <w:top w:val="nil"/>
              <w:left w:val="nil"/>
            </w:tcBorders>
            <w:shd w:val="clear" w:color="auto" w:fill="auto"/>
          </w:tcPr>
          <w:p w:rsidR="00D32B5C" w:rsidRPr="00422089" w:rsidRDefault="00D32B5C" w:rsidP="00741B1A">
            <w:pPr>
              <w:jc w:val="both"/>
              <w:rPr>
                <w:rFonts w:ascii="Calibri" w:hAnsi="Calibri" w:cs="Calibri"/>
                <w:color w:val="000000"/>
              </w:rPr>
            </w:pPr>
          </w:p>
        </w:tc>
        <w:tc>
          <w:tcPr>
            <w:tcW w:w="703" w:type="dxa"/>
            <w:shd w:val="clear" w:color="auto" w:fill="4472C4"/>
          </w:tcPr>
          <w:p w:rsidR="00D32B5C" w:rsidRPr="00422089" w:rsidRDefault="00D32B5C" w:rsidP="00741B1A">
            <w:pPr>
              <w:jc w:val="both"/>
              <w:rPr>
                <w:rFonts w:ascii="Calibri" w:hAnsi="Calibri" w:cs="Calibri"/>
                <w:b/>
                <w:bCs/>
                <w:color w:val="FFFFFF"/>
              </w:rPr>
            </w:pPr>
            <w:r w:rsidRPr="00422089">
              <w:rPr>
                <w:rFonts w:ascii="Calibri" w:hAnsi="Calibri" w:cs="Calibri"/>
                <w:b/>
                <w:bCs/>
                <w:color w:val="FFFFFF"/>
              </w:rPr>
              <w:t>2010</w:t>
            </w:r>
          </w:p>
        </w:tc>
        <w:tc>
          <w:tcPr>
            <w:tcW w:w="703" w:type="dxa"/>
            <w:shd w:val="clear" w:color="auto" w:fill="4472C4"/>
          </w:tcPr>
          <w:p w:rsidR="00D32B5C" w:rsidRPr="00422089" w:rsidRDefault="00D32B5C" w:rsidP="00741B1A">
            <w:pPr>
              <w:jc w:val="both"/>
              <w:rPr>
                <w:rFonts w:ascii="Calibri" w:hAnsi="Calibri" w:cs="Calibri"/>
                <w:b/>
                <w:bCs/>
                <w:color w:val="FFFFFF"/>
              </w:rPr>
            </w:pPr>
            <w:r w:rsidRPr="00422089">
              <w:rPr>
                <w:rFonts w:ascii="Calibri" w:hAnsi="Calibri" w:cs="Calibri"/>
                <w:b/>
                <w:bCs/>
                <w:color w:val="FFFFFF"/>
              </w:rPr>
              <w:t>2011</w:t>
            </w:r>
          </w:p>
        </w:tc>
        <w:tc>
          <w:tcPr>
            <w:tcW w:w="703" w:type="dxa"/>
            <w:shd w:val="clear" w:color="auto" w:fill="4472C4"/>
          </w:tcPr>
          <w:p w:rsidR="00D32B5C" w:rsidRPr="00422089" w:rsidRDefault="00D32B5C" w:rsidP="00741B1A">
            <w:pPr>
              <w:jc w:val="both"/>
              <w:rPr>
                <w:rFonts w:ascii="Calibri" w:hAnsi="Calibri" w:cs="Calibri"/>
                <w:b/>
                <w:bCs/>
                <w:color w:val="FFFFFF"/>
              </w:rPr>
            </w:pPr>
            <w:r w:rsidRPr="00422089">
              <w:rPr>
                <w:rFonts w:ascii="Calibri" w:hAnsi="Calibri" w:cs="Calibri"/>
                <w:b/>
                <w:bCs/>
                <w:color w:val="FFFFFF"/>
              </w:rPr>
              <w:t>2012</w:t>
            </w:r>
          </w:p>
        </w:tc>
        <w:tc>
          <w:tcPr>
            <w:tcW w:w="703" w:type="dxa"/>
            <w:shd w:val="clear" w:color="auto" w:fill="4472C4"/>
          </w:tcPr>
          <w:p w:rsidR="00D32B5C" w:rsidRPr="00422089" w:rsidRDefault="00D32B5C" w:rsidP="00741B1A">
            <w:pPr>
              <w:jc w:val="both"/>
              <w:rPr>
                <w:rFonts w:ascii="Calibri" w:hAnsi="Calibri" w:cs="Calibri"/>
                <w:b/>
                <w:bCs/>
                <w:color w:val="FFFFFF"/>
              </w:rPr>
            </w:pPr>
            <w:r w:rsidRPr="00422089">
              <w:rPr>
                <w:rFonts w:ascii="Calibri" w:hAnsi="Calibri" w:cs="Calibri"/>
                <w:b/>
                <w:bCs/>
                <w:color w:val="FFFFFF"/>
              </w:rPr>
              <w:t>2013</w:t>
            </w:r>
          </w:p>
        </w:tc>
        <w:tc>
          <w:tcPr>
            <w:tcW w:w="703" w:type="dxa"/>
            <w:shd w:val="clear" w:color="auto" w:fill="4472C4"/>
          </w:tcPr>
          <w:p w:rsidR="00D32B5C" w:rsidRPr="00422089" w:rsidRDefault="00D32B5C" w:rsidP="00741B1A">
            <w:pPr>
              <w:jc w:val="both"/>
              <w:rPr>
                <w:rFonts w:ascii="Calibri" w:hAnsi="Calibri" w:cs="Calibri"/>
                <w:b/>
                <w:bCs/>
                <w:color w:val="FFFFFF"/>
              </w:rPr>
            </w:pPr>
            <w:r w:rsidRPr="00422089">
              <w:rPr>
                <w:rFonts w:ascii="Calibri" w:hAnsi="Calibri" w:cs="Calibri"/>
                <w:b/>
                <w:bCs/>
                <w:color w:val="FFFFFF"/>
              </w:rPr>
              <w:t>2014</w:t>
            </w:r>
          </w:p>
        </w:tc>
        <w:tc>
          <w:tcPr>
            <w:tcW w:w="703" w:type="dxa"/>
            <w:shd w:val="clear" w:color="auto" w:fill="4472C4"/>
          </w:tcPr>
          <w:p w:rsidR="00D32B5C" w:rsidRPr="00422089" w:rsidRDefault="00D32B5C" w:rsidP="00741B1A">
            <w:pPr>
              <w:jc w:val="both"/>
              <w:rPr>
                <w:rFonts w:ascii="Calibri" w:hAnsi="Calibri" w:cs="Calibri"/>
                <w:b/>
                <w:bCs/>
                <w:color w:val="FFFFFF"/>
              </w:rPr>
            </w:pPr>
            <w:r w:rsidRPr="00422089">
              <w:rPr>
                <w:rFonts w:ascii="Calibri" w:hAnsi="Calibri" w:cs="Calibri"/>
                <w:b/>
                <w:bCs/>
                <w:color w:val="FFFFFF"/>
              </w:rPr>
              <w:t>2015</w:t>
            </w:r>
          </w:p>
        </w:tc>
        <w:tc>
          <w:tcPr>
            <w:tcW w:w="703" w:type="dxa"/>
            <w:shd w:val="clear" w:color="auto" w:fill="4472C4"/>
          </w:tcPr>
          <w:p w:rsidR="00D32B5C" w:rsidRPr="00422089" w:rsidRDefault="00D32B5C" w:rsidP="00741B1A">
            <w:pPr>
              <w:jc w:val="both"/>
              <w:rPr>
                <w:rFonts w:ascii="Calibri" w:hAnsi="Calibri" w:cs="Calibri"/>
                <w:b/>
                <w:bCs/>
                <w:color w:val="FFFFFF"/>
              </w:rPr>
            </w:pPr>
            <w:r w:rsidRPr="00422089">
              <w:rPr>
                <w:rFonts w:ascii="Calibri" w:hAnsi="Calibri" w:cs="Calibri"/>
                <w:b/>
                <w:bCs/>
                <w:color w:val="FFFFFF"/>
              </w:rPr>
              <w:t>2016</w:t>
            </w:r>
          </w:p>
        </w:tc>
        <w:tc>
          <w:tcPr>
            <w:tcW w:w="703" w:type="dxa"/>
            <w:shd w:val="clear" w:color="auto" w:fill="4472C4"/>
          </w:tcPr>
          <w:p w:rsidR="00D32B5C" w:rsidRPr="00422089" w:rsidRDefault="00D32B5C" w:rsidP="00741B1A">
            <w:pPr>
              <w:jc w:val="both"/>
              <w:rPr>
                <w:rFonts w:ascii="Calibri" w:hAnsi="Calibri" w:cs="Calibri"/>
                <w:b/>
                <w:bCs/>
                <w:color w:val="FFFFFF"/>
              </w:rPr>
            </w:pPr>
            <w:r w:rsidRPr="00422089">
              <w:rPr>
                <w:rFonts w:ascii="Calibri" w:hAnsi="Calibri" w:cs="Calibri"/>
                <w:b/>
                <w:bCs/>
                <w:color w:val="FFFFFF"/>
              </w:rPr>
              <w:t>2017</w:t>
            </w:r>
          </w:p>
        </w:tc>
        <w:tc>
          <w:tcPr>
            <w:tcW w:w="703" w:type="dxa"/>
            <w:shd w:val="clear" w:color="auto" w:fill="4472C4"/>
          </w:tcPr>
          <w:p w:rsidR="00D32B5C" w:rsidRPr="00422089" w:rsidRDefault="00D32B5C" w:rsidP="00741B1A">
            <w:pPr>
              <w:jc w:val="both"/>
              <w:rPr>
                <w:rFonts w:ascii="Calibri" w:hAnsi="Calibri" w:cs="Calibri"/>
                <w:b/>
                <w:bCs/>
                <w:color w:val="FFFFFF"/>
              </w:rPr>
            </w:pPr>
            <w:r w:rsidRPr="00422089">
              <w:rPr>
                <w:rFonts w:ascii="Calibri" w:hAnsi="Calibri" w:cs="Calibri"/>
                <w:b/>
                <w:bCs/>
                <w:color w:val="FFFFFF"/>
              </w:rPr>
              <w:t>2018</w:t>
            </w:r>
          </w:p>
        </w:tc>
        <w:tc>
          <w:tcPr>
            <w:tcW w:w="703" w:type="dxa"/>
            <w:shd w:val="clear" w:color="auto" w:fill="4472C4"/>
          </w:tcPr>
          <w:p w:rsidR="00D32B5C" w:rsidRPr="00422089" w:rsidRDefault="00D32B5C" w:rsidP="00741B1A">
            <w:pPr>
              <w:jc w:val="both"/>
              <w:rPr>
                <w:rFonts w:ascii="Calibri" w:hAnsi="Calibri" w:cs="Calibri"/>
                <w:b/>
                <w:bCs/>
                <w:color w:val="FFFFFF"/>
              </w:rPr>
            </w:pPr>
            <w:r w:rsidRPr="00422089">
              <w:rPr>
                <w:rFonts w:ascii="Calibri" w:hAnsi="Calibri" w:cs="Calibri"/>
                <w:b/>
                <w:bCs/>
                <w:color w:val="FFFFFF"/>
              </w:rPr>
              <w:t>2019</w:t>
            </w:r>
          </w:p>
        </w:tc>
        <w:tc>
          <w:tcPr>
            <w:tcW w:w="786" w:type="dxa"/>
            <w:shd w:val="clear" w:color="auto" w:fill="4472C4"/>
          </w:tcPr>
          <w:p w:rsidR="00D32B5C" w:rsidRPr="00422089" w:rsidRDefault="00D32B5C" w:rsidP="00741B1A">
            <w:pPr>
              <w:jc w:val="both"/>
              <w:rPr>
                <w:rFonts w:ascii="Calibri" w:hAnsi="Calibri" w:cs="Calibri"/>
                <w:b/>
                <w:bCs/>
                <w:color w:val="FFFFFF"/>
              </w:rPr>
            </w:pPr>
            <w:r w:rsidRPr="00422089">
              <w:rPr>
                <w:rFonts w:ascii="Calibri" w:hAnsi="Calibri" w:cs="Calibri"/>
                <w:b/>
                <w:bCs/>
                <w:color w:val="FFFFFF"/>
              </w:rPr>
              <w:t>2020</w:t>
            </w:r>
          </w:p>
        </w:tc>
      </w:tr>
      <w:tr w:rsidR="00D32B5C" w:rsidRPr="00E472B9" w:rsidTr="00741B1A">
        <w:trPr>
          <w:jc w:val="center"/>
        </w:trPr>
        <w:tc>
          <w:tcPr>
            <w:tcW w:w="1458" w:type="dxa"/>
            <w:shd w:val="clear" w:color="auto" w:fill="4472C4"/>
            <w:vAlign w:val="bottom"/>
          </w:tcPr>
          <w:p w:rsidR="00D32B5C" w:rsidRPr="00422089" w:rsidRDefault="00D32B5C" w:rsidP="00741B1A">
            <w:pPr>
              <w:rPr>
                <w:rFonts w:ascii="Calibri" w:hAnsi="Calibri" w:cs="Calibri"/>
                <w:color w:val="FFFFFF"/>
              </w:rPr>
            </w:pPr>
            <w:r w:rsidRPr="00422089">
              <w:rPr>
                <w:rFonts w:ascii="Calibri" w:hAnsi="Calibri" w:cs="Calibri"/>
                <w:b/>
                <w:bCs/>
                <w:color w:val="FFFFFF"/>
              </w:rPr>
              <w:t>Score</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60,4</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60,2</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63,8</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63,5</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64,5</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65,3</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67,4</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69,2</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69,2</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71,7</w:t>
            </w:r>
          </w:p>
        </w:tc>
        <w:tc>
          <w:tcPr>
            <w:tcW w:w="786"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73,4</w:t>
            </w:r>
          </w:p>
        </w:tc>
      </w:tr>
      <w:tr w:rsidR="00D32B5C" w:rsidRPr="00E472B9" w:rsidTr="00741B1A">
        <w:trPr>
          <w:jc w:val="center"/>
        </w:trPr>
        <w:tc>
          <w:tcPr>
            <w:tcW w:w="1458" w:type="dxa"/>
            <w:shd w:val="clear" w:color="auto" w:fill="4472C4"/>
            <w:vAlign w:val="bottom"/>
          </w:tcPr>
          <w:p w:rsidR="00D32B5C" w:rsidRPr="00422089" w:rsidRDefault="00D32B5C" w:rsidP="00741B1A">
            <w:pPr>
              <w:rPr>
                <w:rFonts w:ascii="Calibri" w:hAnsi="Calibri" w:cs="Calibri"/>
                <w:color w:val="FFFFFF"/>
              </w:rPr>
            </w:pPr>
            <w:r w:rsidRPr="00422089">
              <w:rPr>
                <w:rFonts w:ascii="Calibri" w:hAnsi="Calibri" w:cs="Calibri"/>
                <w:b/>
                <w:bCs/>
                <w:color w:val="FFFFFF"/>
              </w:rPr>
              <w:t>Classement</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128</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114</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94</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97</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87</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80</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75</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68</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69</w:t>
            </w:r>
          </w:p>
        </w:tc>
        <w:tc>
          <w:tcPr>
            <w:tcW w:w="703"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60</w:t>
            </w:r>
          </w:p>
        </w:tc>
        <w:tc>
          <w:tcPr>
            <w:tcW w:w="786" w:type="dxa"/>
            <w:shd w:val="clear" w:color="auto" w:fill="auto"/>
            <w:vAlign w:val="bottom"/>
          </w:tcPr>
          <w:p w:rsidR="00D32B5C" w:rsidRPr="00422089" w:rsidRDefault="00D32B5C" w:rsidP="00741B1A">
            <w:pPr>
              <w:jc w:val="center"/>
              <w:rPr>
                <w:rFonts w:ascii="Calibri" w:hAnsi="Calibri" w:cs="Calibri"/>
                <w:color w:val="000000"/>
              </w:rPr>
            </w:pPr>
            <w:r w:rsidRPr="00422089">
              <w:rPr>
                <w:rFonts w:ascii="Calibri" w:hAnsi="Calibri" w:cs="Calibri"/>
                <w:color w:val="000000"/>
              </w:rPr>
              <w:t>53</w:t>
            </w:r>
          </w:p>
        </w:tc>
      </w:tr>
      <w:tr w:rsidR="00D32B5C" w:rsidRPr="00E472B9" w:rsidTr="00741B1A">
        <w:trPr>
          <w:jc w:val="center"/>
        </w:trPr>
        <w:tc>
          <w:tcPr>
            <w:tcW w:w="1458" w:type="dxa"/>
            <w:shd w:val="clear" w:color="auto" w:fill="4472C4"/>
            <w:vAlign w:val="bottom"/>
          </w:tcPr>
          <w:p w:rsidR="00D32B5C" w:rsidRPr="00422089" w:rsidRDefault="00D32B5C" w:rsidP="00741B1A">
            <w:pPr>
              <w:rPr>
                <w:rFonts w:ascii="Calibri" w:hAnsi="Calibri" w:cs="Calibri"/>
                <w:b/>
                <w:bCs/>
                <w:color w:val="FFFFFF"/>
              </w:rPr>
            </w:pPr>
            <w:r w:rsidRPr="00422089">
              <w:rPr>
                <w:rFonts w:ascii="Calibri" w:hAnsi="Calibri" w:cs="Calibri"/>
                <w:b/>
                <w:bCs/>
                <w:color w:val="FFFFFF"/>
              </w:rPr>
              <w:t>Nbre pays</w:t>
            </w:r>
          </w:p>
        </w:tc>
        <w:tc>
          <w:tcPr>
            <w:tcW w:w="703" w:type="dxa"/>
            <w:shd w:val="clear" w:color="auto" w:fill="auto"/>
            <w:vAlign w:val="center"/>
          </w:tcPr>
          <w:p w:rsidR="00D32B5C" w:rsidRPr="00422089" w:rsidRDefault="00D32B5C" w:rsidP="00741B1A">
            <w:pPr>
              <w:jc w:val="center"/>
              <w:rPr>
                <w:rFonts w:ascii="Calibri" w:hAnsi="Calibri" w:cs="Calibri"/>
              </w:rPr>
            </w:pPr>
            <w:r w:rsidRPr="00422089">
              <w:rPr>
                <w:rFonts w:ascii="Calibri" w:hAnsi="Calibri" w:cs="Calibri"/>
              </w:rPr>
              <w:t>183</w:t>
            </w:r>
          </w:p>
        </w:tc>
        <w:tc>
          <w:tcPr>
            <w:tcW w:w="703" w:type="dxa"/>
            <w:shd w:val="clear" w:color="auto" w:fill="auto"/>
            <w:vAlign w:val="center"/>
          </w:tcPr>
          <w:p w:rsidR="00D32B5C" w:rsidRPr="00422089" w:rsidRDefault="00D32B5C" w:rsidP="00741B1A">
            <w:pPr>
              <w:jc w:val="center"/>
              <w:rPr>
                <w:rFonts w:ascii="Calibri" w:hAnsi="Calibri" w:cs="Calibri"/>
              </w:rPr>
            </w:pPr>
            <w:r w:rsidRPr="00422089">
              <w:rPr>
                <w:rFonts w:ascii="Calibri" w:hAnsi="Calibri" w:cs="Calibri"/>
              </w:rPr>
              <w:t>183</w:t>
            </w:r>
          </w:p>
        </w:tc>
        <w:tc>
          <w:tcPr>
            <w:tcW w:w="703" w:type="dxa"/>
            <w:shd w:val="clear" w:color="auto" w:fill="auto"/>
            <w:vAlign w:val="center"/>
          </w:tcPr>
          <w:p w:rsidR="00D32B5C" w:rsidRPr="00422089" w:rsidRDefault="00D32B5C" w:rsidP="00741B1A">
            <w:pPr>
              <w:jc w:val="center"/>
              <w:rPr>
                <w:rFonts w:ascii="Calibri" w:hAnsi="Calibri" w:cs="Calibri"/>
              </w:rPr>
            </w:pPr>
            <w:r w:rsidRPr="00422089">
              <w:rPr>
                <w:rFonts w:ascii="Calibri" w:hAnsi="Calibri" w:cs="Calibri"/>
              </w:rPr>
              <w:t>183</w:t>
            </w:r>
          </w:p>
        </w:tc>
        <w:tc>
          <w:tcPr>
            <w:tcW w:w="703" w:type="dxa"/>
            <w:shd w:val="clear" w:color="auto" w:fill="auto"/>
            <w:vAlign w:val="center"/>
          </w:tcPr>
          <w:p w:rsidR="00D32B5C" w:rsidRPr="00422089" w:rsidRDefault="00D32B5C" w:rsidP="00741B1A">
            <w:pPr>
              <w:jc w:val="center"/>
              <w:rPr>
                <w:rFonts w:ascii="Calibri" w:hAnsi="Calibri" w:cs="Calibri"/>
              </w:rPr>
            </w:pPr>
            <w:r w:rsidRPr="00422089">
              <w:rPr>
                <w:rFonts w:ascii="Calibri" w:hAnsi="Calibri" w:cs="Calibri"/>
              </w:rPr>
              <w:t>185</w:t>
            </w:r>
          </w:p>
        </w:tc>
        <w:tc>
          <w:tcPr>
            <w:tcW w:w="703" w:type="dxa"/>
            <w:shd w:val="clear" w:color="auto" w:fill="auto"/>
            <w:vAlign w:val="center"/>
          </w:tcPr>
          <w:p w:rsidR="00D32B5C" w:rsidRPr="00422089" w:rsidRDefault="00D32B5C" w:rsidP="00741B1A">
            <w:pPr>
              <w:jc w:val="center"/>
              <w:rPr>
                <w:rFonts w:ascii="Calibri" w:hAnsi="Calibri" w:cs="Calibri"/>
              </w:rPr>
            </w:pPr>
            <w:r w:rsidRPr="00422089">
              <w:rPr>
                <w:rFonts w:ascii="Calibri" w:hAnsi="Calibri" w:cs="Calibri"/>
              </w:rPr>
              <w:t>189</w:t>
            </w:r>
          </w:p>
        </w:tc>
        <w:tc>
          <w:tcPr>
            <w:tcW w:w="703" w:type="dxa"/>
            <w:shd w:val="clear" w:color="auto" w:fill="auto"/>
            <w:vAlign w:val="center"/>
          </w:tcPr>
          <w:p w:rsidR="00D32B5C" w:rsidRPr="00422089" w:rsidRDefault="00D32B5C" w:rsidP="00741B1A">
            <w:pPr>
              <w:jc w:val="center"/>
              <w:rPr>
                <w:rFonts w:ascii="Calibri" w:hAnsi="Calibri" w:cs="Calibri"/>
              </w:rPr>
            </w:pPr>
            <w:r w:rsidRPr="00422089">
              <w:rPr>
                <w:rFonts w:ascii="Calibri" w:hAnsi="Calibri" w:cs="Calibri"/>
              </w:rPr>
              <w:t>189</w:t>
            </w:r>
          </w:p>
        </w:tc>
        <w:tc>
          <w:tcPr>
            <w:tcW w:w="703" w:type="dxa"/>
            <w:shd w:val="clear" w:color="auto" w:fill="auto"/>
            <w:vAlign w:val="center"/>
          </w:tcPr>
          <w:p w:rsidR="00D32B5C" w:rsidRPr="00422089" w:rsidRDefault="00D32B5C" w:rsidP="00741B1A">
            <w:pPr>
              <w:jc w:val="center"/>
              <w:rPr>
                <w:rFonts w:ascii="Calibri" w:hAnsi="Calibri" w:cs="Calibri"/>
              </w:rPr>
            </w:pPr>
            <w:r w:rsidRPr="00422089">
              <w:rPr>
                <w:rFonts w:ascii="Calibri" w:hAnsi="Calibri" w:cs="Calibri"/>
              </w:rPr>
              <w:t>189</w:t>
            </w:r>
          </w:p>
        </w:tc>
        <w:tc>
          <w:tcPr>
            <w:tcW w:w="703" w:type="dxa"/>
            <w:shd w:val="clear" w:color="auto" w:fill="auto"/>
            <w:vAlign w:val="center"/>
          </w:tcPr>
          <w:p w:rsidR="00D32B5C" w:rsidRPr="00422089" w:rsidRDefault="00D32B5C" w:rsidP="00741B1A">
            <w:pPr>
              <w:jc w:val="center"/>
              <w:rPr>
                <w:rFonts w:ascii="Calibri" w:hAnsi="Calibri" w:cs="Calibri"/>
              </w:rPr>
            </w:pPr>
            <w:r w:rsidRPr="00422089">
              <w:rPr>
                <w:rFonts w:ascii="Calibri" w:hAnsi="Calibri" w:cs="Calibri"/>
              </w:rPr>
              <w:t>190</w:t>
            </w:r>
          </w:p>
        </w:tc>
        <w:tc>
          <w:tcPr>
            <w:tcW w:w="703" w:type="dxa"/>
            <w:shd w:val="clear" w:color="auto" w:fill="auto"/>
            <w:vAlign w:val="center"/>
          </w:tcPr>
          <w:p w:rsidR="00D32B5C" w:rsidRPr="00422089" w:rsidRDefault="00D32B5C" w:rsidP="00741B1A">
            <w:pPr>
              <w:jc w:val="center"/>
              <w:rPr>
                <w:rFonts w:ascii="Calibri" w:hAnsi="Calibri" w:cs="Calibri"/>
              </w:rPr>
            </w:pPr>
            <w:r w:rsidRPr="00422089">
              <w:rPr>
                <w:rFonts w:ascii="Calibri" w:hAnsi="Calibri" w:cs="Calibri"/>
              </w:rPr>
              <w:t>190</w:t>
            </w:r>
          </w:p>
        </w:tc>
        <w:tc>
          <w:tcPr>
            <w:tcW w:w="703" w:type="dxa"/>
            <w:shd w:val="clear" w:color="auto" w:fill="auto"/>
            <w:vAlign w:val="center"/>
          </w:tcPr>
          <w:p w:rsidR="00D32B5C" w:rsidRPr="00422089" w:rsidRDefault="00D32B5C" w:rsidP="00741B1A">
            <w:pPr>
              <w:jc w:val="center"/>
              <w:rPr>
                <w:rFonts w:ascii="Calibri" w:hAnsi="Calibri" w:cs="Calibri"/>
              </w:rPr>
            </w:pPr>
            <w:r w:rsidRPr="00422089">
              <w:rPr>
                <w:rFonts w:ascii="Calibri" w:hAnsi="Calibri" w:cs="Calibri"/>
              </w:rPr>
              <w:t>190</w:t>
            </w:r>
          </w:p>
        </w:tc>
        <w:tc>
          <w:tcPr>
            <w:tcW w:w="786" w:type="dxa"/>
            <w:shd w:val="clear" w:color="auto" w:fill="auto"/>
            <w:vAlign w:val="center"/>
          </w:tcPr>
          <w:p w:rsidR="00D32B5C" w:rsidRPr="00422089" w:rsidRDefault="00D32B5C" w:rsidP="00741B1A">
            <w:pPr>
              <w:jc w:val="center"/>
              <w:rPr>
                <w:rFonts w:ascii="Calibri" w:hAnsi="Calibri" w:cs="Calibri"/>
              </w:rPr>
            </w:pPr>
            <w:r w:rsidRPr="00422089">
              <w:rPr>
                <w:rFonts w:ascii="Calibri" w:hAnsi="Calibri" w:cs="Calibri"/>
              </w:rPr>
              <w:t>190</w:t>
            </w:r>
          </w:p>
        </w:tc>
      </w:tr>
    </w:tbl>
    <w:p w:rsidR="00D32B5C" w:rsidRDefault="00D32B5C" w:rsidP="00D32B5C">
      <w:pPr>
        <w:rPr>
          <w:rFonts w:ascii="Calibri" w:eastAsia="Calibri" w:hAnsi="Calibri" w:cs="Calibri"/>
          <w:sz w:val="28"/>
          <w:szCs w:val="28"/>
          <w:lang w:eastAsia="en-US"/>
        </w:rPr>
      </w:pPr>
    </w:p>
    <w:p w:rsidR="00D32B5C" w:rsidRDefault="00D32B5C" w:rsidP="00D32B5C">
      <w:pPr>
        <w:rPr>
          <w:rFonts w:ascii="Calibri" w:eastAsia="Calibri" w:hAnsi="Calibri" w:cs="Calibri"/>
          <w:b/>
          <w:bCs/>
          <w:color w:val="2E74B5"/>
          <w:sz w:val="28"/>
          <w:szCs w:val="28"/>
          <w:u w:val="single"/>
          <w:lang w:eastAsia="en-US"/>
        </w:rPr>
      </w:pPr>
      <w:bookmarkStart w:id="3" w:name="_Toc83819511"/>
      <w:r w:rsidRPr="00F8274B">
        <w:rPr>
          <w:rFonts w:ascii="Calibri" w:eastAsia="Calibri" w:hAnsi="Calibri" w:cs="Calibri"/>
          <w:b/>
          <w:bCs/>
          <w:color w:val="2E74B5"/>
          <w:sz w:val="28"/>
          <w:szCs w:val="28"/>
          <w:u w:val="single"/>
          <w:lang w:eastAsia="en-US"/>
        </w:rPr>
        <w:t>3) WGI : Contrôle de la Corruption</w:t>
      </w:r>
      <w:bookmarkEnd w:id="3"/>
      <w:r>
        <w:rPr>
          <w:rFonts w:ascii="Calibri" w:eastAsia="Calibri" w:hAnsi="Calibri" w:cs="Calibri"/>
          <w:b/>
          <w:bCs/>
          <w:color w:val="2E74B5"/>
          <w:sz w:val="28"/>
          <w:szCs w:val="28"/>
          <w:u w:val="single"/>
          <w:lang w:eastAsia="en-US"/>
        </w:rPr>
        <w:t> :</w:t>
      </w:r>
    </w:p>
    <w:p w:rsidR="00D32B5C" w:rsidRPr="00D02F00" w:rsidRDefault="00D32B5C" w:rsidP="00D32B5C">
      <w:pPr>
        <w:spacing w:before="120"/>
        <w:jc w:val="both"/>
        <w:rPr>
          <w:rFonts w:ascii="Calibri" w:hAnsi="Calibri" w:cs="Calibri"/>
          <w:color w:val="000000"/>
        </w:rPr>
      </w:pPr>
      <w:r w:rsidRPr="00D02F00">
        <w:rPr>
          <w:rFonts w:ascii="Calibri" w:hAnsi="Calibri" w:cs="Calibri"/>
          <w:color w:val="000000"/>
        </w:rPr>
        <w:t>Publié par la Banque Mondiale pour 215 économies (à partir de 1996), L'indicateur de bonne gouvernance « Contrôle de la corruption » mesure l’abus des pouvoirs publics à des fins lucratives, y compris la grande et la petite corruption (et le détournement des biens de l’Etat par les élites).</w:t>
      </w:r>
    </w:p>
    <w:tbl>
      <w:tblPr>
        <w:tblW w:w="5000" w:type="pct"/>
        <w:tblCellMar>
          <w:left w:w="70" w:type="dxa"/>
          <w:right w:w="70" w:type="dxa"/>
        </w:tblCellMar>
        <w:tblLook w:val="04A0" w:firstRow="1" w:lastRow="0" w:firstColumn="1" w:lastColumn="0" w:noHBand="0" w:noVBand="1"/>
      </w:tblPr>
      <w:tblGrid>
        <w:gridCol w:w="1909"/>
        <w:gridCol w:w="650"/>
        <w:gridCol w:w="650"/>
        <w:gridCol w:w="651"/>
        <w:gridCol w:w="651"/>
        <w:gridCol w:w="651"/>
        <w:gridCol w:w="651"/>
        <w:gridCol w:w="651"/>
        <w:gridCol w:w="651"/>
        <w:gridCol w:w="651"/>
        <w:gridCol w:w="651"/>
        <w:gridCol w:w="645"/>
      </w:tblGrid>
      <w:tr w:rsidR="00D32B5C" w:rsidRPr="00795D71" w:rsidTr="00741B1A">
        <w:trPr>
          <w:trHeight w:val="300"/>
        </w:trPr>
        <w:tc>
          <w:tcPr>
            <w:tcW w:w="105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D32B5C" w:rsidRPr="009207B1" w:rsidRDefault="00D32B5C" w:rsidP="00741B1A">
            <w:pPr>
              <w:jc w:val="center"/>
              <w:rPr>
                <w:rFonts w:ascii="Calibri" w:hAnsi="Calibri" w:cs="Calibri"/>
                <w:b/>
                <w:bCs/>
                <w:color w:val="FFFFFF"/>
                <w:sz w:val="22"/>
                <w:szCs w:val="22"/>
              </w:rPr>
            </w:pPr>
            <w:r w:rsidRPr="009207B1">
              <w:rPr>
                <w:rFonts w:ascii="Calibri" w:hAnsi="Calibri" w:cs="Calibri"/>
                <w:b/>
                <w:bCs/>
                <w:color w:val="FFFFFF"/>
                <w:sz w:val="22"/>
                <w:szCs w:val="22"/>
              </w:rPr>
              <w:t> </w:t>
            </w:r>
          </w:p>
        </w:tc>
        <w:tc>
          <w:tcPr>
            <w:tcW w:w="359" w:type="pct"/>
            <w:tcBorders>
              <w:top w:val="single" w:sz="4" w:space="0" w:color="auto"/>
              <w:left w:val="nil"/>
              <w:bottom w:val="single" w:sz="4" w:space="0" w:color="auto"/>
              <w:right w:val="single" w:sz="4" w:space="0" w:color="auto"/>
            </w:tcBorders>
            <w:shd w:val="clear" w:color="auto" w:fill="0070C0"/>
            <w:noWrap/>
            <w:hideMark/>
          </w:tcPr>
          <w:p w:rsidR="00D32B5C" w:rsidRPr="009207B1" w:rsidRDefault="00D32B5C" w:rsidP="00741B1A">
            <w:pPr>
              <w:jc w:val="center"/>
              <w:rPr>
                <w:rFonts w:ascii="Calibri" w:hAnsi="Calibri" w:cs="Calibri"/>
                <w:b/>
                <w:bCs/>
                <w:color w:val="FFFFFF"/>
                <w:sz w:val="22"/>
                <w:szCs w:val="22"/>
              </w:rPr>
            </w:pPr>
            <w:r w:rsidRPr="009207B1">
              <w:rPr>
                <w:rFonts w:ascii="Calibri" w:hAnsi="Calibri" w:cs="Calibri"/>
                <w:b/>
                <w:bCs/>
                <w:color w:val="FFFFFF"/>
                <w:sz w:val="22"/>
                <w:szCs w:val="22"/>
              </w:rPr>
              <w:t>2010</w:t>
            </w:r>
          </w:p>
        </w:tc>
        <w:tc>
          <w:tcPr>
            <w:tcW w:w="359" w:type="pct"/>
            <w:tcBorders>
              <w:top w:val="single" w:sz="4" w:space="0" w:color="auto"/>
              <w:left w:val="nil"/>
              <w:bottom w:val="single" w:sz="4" w:space="0" w:color="auto"/>
              <w:right w:val="single" w:sz="4" w:space="0" w:color="auto"/>
            </w:tcBorders>
            <w:shd w:val="clear" w:color="auto" w:fill="0070C0"/>
            <w:noWrap/>
            <w:hideMark/>
          </w:tcPr>
          <w:p w:rsidR="00D32B5C" w:rsidRPr="009207B1" w:rsidRDefault="00D32B5C" w:rsidP="00741B1A">
            <w:pPr>
              <w:jc w:val="center"/>
              <w:rPr>
                <w:rFonts w:ascii="Calibri" w:hAnsi="Calibri" w:cs="Calibri"/>
                <w:b/>
                <w:bCs/>
                <w:color w:val="FFFFFF"/>
                <w:sz w:val="22"/>
                <w:szCs w:val="22"/>
              </w:rPr>
            </w:pPr>
            <w:r w:rsidRPr="009207B1">
              <w:rPr>
                <w:rFonts w:ascii="Calibri" w:hAnsi="Calibri" w:cs="Calibri"/>
                <w:b/>
                <w:bCs/>
                <w:color w:val="FFFFFF"/>
                <w:sz w:val="22"/>
                <w:szCs w:val="22"/>
              </w:rPr>
              <w:t>2011</w:t>
            </w:r>
          </w:p>
        </w:tc>
        <w:tc>
          <w:tcPr>
            <w:tcW w:w="359" w:type="pct"/>
            <w:tcBorders>
              <w:top w:val="single" w:sz="4" w:space="0" w:color="auto"/>
              <w:left w:val="nil"/>
              <w:bottom w:val="single" w:sz="4" w:space="0" w:color="auto"/>
              <w:right w:val="single" w:sz="4" w:space="0" w:color="auto"/>
            </w:tcBorders>
            <w:shd w:val="clear" w:color="auto" w:fill="0070C0"/>
            <w:noWrap/>
            <w:hideMark/>
          </w:tcPr>
          <w:p w:rsidR="00D32B5C" w:rsidRPr="009207B1" w:rsidRDefault="00D32B5C" w:rsidP="00741B1A">
            <w:pPr>
              <w:jc w:val="center"/>
              <w:rPr>
                <w:rFonts w:ascii="Calibri" w:hAnsi="Calibri" w:cs="Calibri"/>
                <w:b/>
                <w:bCs/>
                <w:color w:val="FFFFFF"/>
                <w:sz w:val="22"/>
                <w:szCs w:val="22"/>
              </w:rPr>
            </w:pPr>
            <w:r w:rsidRPr="009207B1">
              <w:rPr>
                <w:rFonts w:ascii="Calibri" w:hAnsi="Calibri" w:cs="Calibri"/>
                <w:b/>
                <w:bCs/>
                <w:color w:val="FFFFFF"/>
                <w:sz w:val="22"/>
                <w:szCs w:val="22"/>
              </w:rPr>
              <w:t>2012</w:t>
            </w:r>
          </w:p>
        </w:tc>
        <w:tc>
          <w:tcPr>
            <w:tcW w:w="359" w:type="pct"/>
            <w:tcBorders>
              <w:top w:val="single" w:sz="4" w:space="0" w:color="auto"/>
              <w:left w:val="nil"/>
              <w:bottom w:val="single" w:sz="4" w:space="0" w:color="auto"/>
              <w:right w:val="single" w:sz="4" w:space="0" w:color="auto"/>
            </w:tcBorders>
            <w:shd w:val="clear" w:color="auto" w:fill="0070C0"/>
            <w:noWrap/>
            <w:hideMark/>
          </w:tcPr>
          <w:p w:rsidR="00D32B5C" w:rsidRPr="009207B1" w:rsidRDefault="00D32B5C" w:rsidP="00741B1A">
            <w:pPr>
              <w:jc w:val="center"/>
              <w:rPr>
                <w:rFonts w:ascii="Calibri" w:hAnsi="Calibri" w:cs="Calibri"/>
                <w:b/>
                <w:bCs/>
                <w:color w:val="FFFFFF"/>
                <w:sz w:val="22"/>
                <w:szCs w:val="22"/>
              </w:rPr>
            </w:pPr>
            <w:r w:rsidRPr="009207B1">
              <w:rPr>
                <w:rFonts w:ascii="Calibri" w:hAnsi="Calibri" w:cs="Calibri"/>
                <w:b/>
                <w:bCs/>
                <w:color w:val="FFFFFF"/>
                <w:sz w:val="22"/>
                <w:szCs w:val="22"/>
              </w:rPr>
              <w:t>2013</w:t>
            </w:r>
          </w:p>
        </w:tc>
        <w:tc>
          <w:tcPr>
            <w:tcW w:w="359" w:type="pct"/>
            <w:tcBorders>
              <w:top w:val="single" w:sz="4" w:space="0" w:color="auto"/>
              <w:left w:val="nil"/>
              <w:bottom w:val="single" w:sz="4" w:space="0" w:color="auto"/>
              <w:right w:val="single" w:sz="4" w:space="0" w:color="auto"/>
            </w:tcBorders>
            <w:shd w:val="clear" w:color="auto" w:fill="0070C0"/>
            <w:noWrap/>
            <w:hideMark/>
          </w:tcPr>
          <w:p w:rsidR="00D32B5C" w:rsidRPr="009207B1" w:rsidRDefault="00D32B5C" w:rsidP="00741B1A">
            <w:pPr>
              <w:jc w:val="center"/>
              <w:rPr>
                <w:rFonts w:ascii="Calibri" w:hAnsi="Calibri" w:cs="Calibri"/>
                <w:b/>
                <w:bCs/>
                <w:color w:val="FFFFFF"/>
                <w:sz w:val="22"/>
                <w:szCs w:val="22"/>
              </w:rPr>
            </w:pPr>
            <w:r w:rsidRPr="009207B1">
              <w:rPr>
                <w:rFonts w:ascii="Calibri" w:hAnsi="Calibri" w:cs="Calibri"/>
                <w:b/>
                <w:bCs/>
                <w:color w:val="FFFFFF"/>
                <w:sz w:val="22"/>
                <w:szCs w:val="22"/>
              </w:rPr>
              <w:t>2014</w:t>
            </w:r>
          </w:p>
        </w:tc>
        <w:tc>
          <w:tcPr>
            <w:tcW w:w="359" w:type="pct"/>
            <w:tcBorders>
              <w:top w:val="single" w:sz="4" w:space="0" w:color="auto"/>
              <w:left w:val="nil"/>
              <w:bottom w:val="single" w:sz="4" w:space="0" w:color="auto"/>
              <w:right w:val="single" w:sz="4" w:space="0" w:color="auto"/>
            </w:tcBorders>
            <w:shd w:val="clear" w:color="auto" w:fill="0070C0"/>
            <w:noWrap/>
            <w:hideMark/>
          </w:tcPr>
          <w:p w:rsidR="00D32B5C" w:rsidRPr="009207B1" w:rsidRDefault="00D32B5C" w:rsidP="00741B1A">
            <w:pPr>
              <w:jc w:val="center"/>
              <w:rPr>
                <w:rFonts w:ascii="Calibri" w:hAnsi="Calibri" w:cs="Calibri"/>
                <w:b/>
                <w:bCs/>
                <w:color w:val="FFFFFF"/>
                <w:sz w:val="22"/>
                <w:szCs w:val="22"/>
              </w:rPr>
            </w:pPr>
            <w:r w:rsidRPr="009207B1">
              <w:rPr>
                <w:rFonts w:ascii="Calibri" w:hAnsi="Calibri" w:cs="Calibri"/>
                <w:b/>
                <w:bCs/>
                <w:color w:val="FFFFFF"/>
                <w:sz w:val="22"/>
                <w:szCs w:val="22"/>
              </w:rPr>
              <w:t>2015</w:t>
            </w:r>
          </w:p>
        </w:tc>
        <w:tc>
          <w:tcPr>
            <w:tcW w:w="359" w:type="pct"/>
            <w:tcBorders>
              <w:top w:val="single" w:sz="4" w:space="0" w:color="auto"/>
              <w:left w:val="nil"/>
              <w:bottom w:val="single" w:sz="4" w:space="0" w:color="auto"/>
              <w:right w:val="single" w:sz="4" w:space="0" w:color="auto"/>
            </w:tcBorders>
            <w:shd w:val="clear" w:color="auto" w:fill="0070C0"/>
            <w:noWrap/>
            <w:hideMark/>
          </w:tcPr>
          <w:p w:rsidR="00D32B5C" w:rsidRPr="009207B1" w:rsidRDefault="00D32B5C" w:rsidP="00741B1A">
            <w:pPr>
              <w:jc w:val="center"/>
              <w:rPr>
                <w:rFonts w:ascii="Calibri" w:hAnsi="Calibri" w:cs="Calibri"/>
                <w:b/>
                <w:bCs/>
                <w:color w:val="FFFFFF"/>
                <w:sz w:val="22"/>
                <w:szCs w:val="22"/>
              </w:rPr>
            </w:pPr>
            <w:r w:rsidRPr="009207B1">
              <w:rPr>
                <w:rFonts w:ascii="Calibri" w:hAnsi="Calibri" w:cs="Calibri"/>
                <w:b/>
                <w:bCs/>
                <w:color w:val="FFFFFF"/>
                <w:sz w:val="22"/>
                <w:szCs w:val="22"/>
              </w:rPr>
              <w:t>2016</w:t>
            </w:r>
          </w:p>
        </w:tc>
        <w:tc>
          <w:tcPr>
            <w:tcW w:w="359" w:type="pct"/>
            <w:tcBorders>
              <w:top w:val="single" w:sz="4" w:space="0" w:color="auto"/>
              <w:left w:val="nil"/>
              <w:bottom w:val="single" w:sz="4" w:space="0" w:color="auto"/>
              <w:right w:val="single" w:sz="4" w:space="0" w:color="auto"/>
            </w:tcBorders>
            <w:shd w:val="clear" w:color="auto" w:fill="0070C0"/>
            <w:noWrap/>
            <w:hideMark/>
          </w:tcPr>
          <w:p w:rsidR="00D32B5C" w:rsidRPr="009207B1" w:rsidRDefault="00D32B5C" w:rsidP="00741B1A">
            <w:pPr>
              <w:jc w:val="center"/>
              <w:rPr>
                <w:rFonts w:ascii="Calibri" w:hAnsi="Calibri" w:cs="Calibri"/>
                <w:b/>
                <w:bCs/>
                <w:color w:val="FFFFFF"/>
                <w:sz w:val="22"/>
                <w:szCs w:val="22"/>
              </w:rPr>
            </w:pPr>
            <w:r w:rsidRPr="009207B1">
              <w:rPr>
                <w:rFonts w:ascii="Calibri" w:hAnsi="Calibri" w:cs="Calibri"/>
                <w:b/>
                <w:bCs/>
                <w:color w:val="FFFFFF"/>
                <w:sz w:val="22"/>
                <w:szCs w:val="22"/>
              </w:rPr>
              <w:t>2017</w:t>
            </w:r>
          </w:p>
        </w:tc>
        <w:tc>
          <w:tcPr>
            <w:tcW w:w="359" w:type="pct"/>
            <w:tcBorders>
              <w:top w:val="single" w:sz="4" w:space="0" w:color="auto"/>
              <w:left w:val="nil"/>
              <w:bottom w:val="single" w:sz="4" w:space="0" w:color="auto"/>
              <w:right w:val="single" w:sz="4" w:space="0" w:color="auto"/>
            </w:tcBorders>
            <w:shd w:val="clear" w:color="auto" w:fill="0070C0"/>
            <w:noWrap/>
            <w:hideMark/>
          </w:tcPr>
          <w:p w:rsidR="00D32B5C" w:rsidRPr="009207B1" w:rsidRDefault="00D32B5C" w:rsidP="00741B1A">
            <w:pPr>
              <w:jc w:val="center"/>
              <w:rPr>
                <w:rFonts w:ascii="Calibri" w:hAnsi="Calibri" w:cs="Calibri"/>
                <w:b/>
                <w:bCs/>
                <w:color w:val="FFFFFF"/>
                <w:sz w:val="22"/>
                <w:szCs w:val="22"/>
              </w:rPr>
            </w:pPr>
            <w:r w:rsidRPr="009207B1">
              <w:rPr>
                <w:rFonts w:ascii="Calibri" w:hAnsi="Calibri" w:cs="Calibri"/>
                <w:b/>
                <w:bCs/>
                <w:color w:val="FFFFFF"/>
                <w:sz w:val="22"/>
                <w:szCs w:val="22"/>
              </w:rPr>
              <w:t>2018</w:t>
            </w:r>
          </w:p>
        </w:tc>
        <w:tc>
          <w:tcPr>
            <w:tcW w:w="359" w:type="pct"/>
            <w:tcBorders>
              <w:top w:val="single" w:sz="4" w:space="0" w:color="auto"/>
              <w:left w:val="nil"/>
              <w:bottom w:val="single" w:sz="4" w:space="0" w:color="auto"/>
              <w:right w:val="single" w:sz="4" w:space="0" w:color="auto"/>
            </w:tcBorders>
            <w:shd w:val="clear" w:color="auto" w:fill="0070C0"/>
            <w:noWrap/>
            <w:hideMark/>
          </w:tcPr>
          <w:p w:rsidR="00D32B5C" w:rsidRPr="009207B1" w:rsidRDefault="00D32B5C" w:rsidP="00741B1A">
            <w:pPr>
              <w:jc w:val="center"/>
              <w:rPr>
                <w:rFonts w:ascii="Calibri" w:hAnsi="Calibri" w:cs="Calibri"/>
                <w:b/>
                <w:bCs/>
                <w:color w:val="FFFFFF"/>
                <w:sz w:val="22"/>
                <w:szCs w:val="22"/>
              </w:rPr>
            </w:pPr>
            <w:r w:rsidRPr="009207B1">
              <w:rPr>
                <w:rFonts w:ascii="Calibri" w:hAnsi="Calibri" w:cs="Calibri"/>
                <w:b/>
                <w:bCs/>
                <w:color w:val="FFFFFF"/>
                <w:sz w:val="22"/>
                <w:szCs w:val="22"/>
              </w:rPr>
              <w:t>2019</w:t>
            </w:r>
          </w:p>
        </w:tc>
        <w:tc>
          <w:tcPr>
            <w:tcW w:w="359" w:type="pct"/>
            <w:tcBorders>
              <w:top w:val="single" w:sz="4" w:space="0" w:color="auto"/>
              <w:left w:val="nil"/>
              <w:bottom w:val="single" w:sz="4" w:space="0" w:color="auto"/>
              <w:right w:val="single" w:sz="4" w:space="0" w:color="auto"/>
            </w:tcBorders>
            <w:shd w:val="clear" w:color="auto" w:fill="0070C0"/>
            <w:noWrap/>
            <w:hideMark/>
          </w:tcPr>
          <w:p w:rsidR="00D32B5C" w:rsidRPr="009207B1" w:rsidRDefault="00D32B5C" w:rsidP="00741B1A">
            <w:pPr>
              <w:jc w:val="center"/>
              <w:rPr>
                <w:rFonts w:ascii="Calibri" w:hAnsi="Calibri" w:cs="Calibri"/>
                <w:b/>
                <w:bCs/>
                <w:color w:val="FFFFFF"/>
                <w:sz w:val="22"/>
                <w:szCs w:val="22"/>
              </w:rPr>
            </w:pPr>
            <w:r w:rsidRPr="009207B1">
              <w:rPr>
                <w:rFonts w:ascii="Calibri" w:hAnsi="Calibri" w:cs="Calibri"/>
                <w:b/>
                <w:bCs/>
                <w:color w:val="FFFFFF"/>
                <w:sz w:val="22"/>
                <w:szCs w:val="22"/>
              </w:rPr>
              <w:t>2020</w:t>
            </w:r>
          </w:p>
        </w:tc>
      </w:tr>
      <w:tr w:rsidR="00D32B5C" w:rsidRPr="002342A6" w:rsidTr="00741B1A">
        <w:trPr>
          <w:trHeight w:val="300"/>
        </w:trPr>
        <w:tc>
          <w:tcPr>
            <w:tcW w:w="1054" w:type="pct"/>
            <w:tcBorders>
              <w:top w:val="nil"/>
              <w:left w:val="single" w:sz="4" w:space="0" w:color="auto"/>
              <w:bottom w:val="single" w:sz="4" w:space="0" w:color="auto"/>
              <w:right w:val="single" w:sz="4" w:space="0" w:color="auto"/>
            </w:tcBorders>
            <w:shd w:val="clear" w:color="auto" w:fill="0070C0"/>
            <w:vAlign w:val="center"/>
            <w:hideMark/>
          </w:tcPr>
          <w:p w:rsidR="00D32B5C" w:rsidRPr="009207B1" w:rsidRDefault="00D32B5C" w:rsidP="00741B1A">
            <w:pPr>
              <w:jc w:val="center"/>
              <w:rPr>
                <w:rFonts w:ascii="Calibri" w:hAnsi="Calibri" w:cs="Calibri"/>
                <w:b/>
                <w:bCs/>
                <w:color w:val="FFFFFF"/>
                <w:sz w:val="22"/>
                <w:szCs w:val="22"/>
              </w:rPr>
            </w:pPr>
            <w:r w:rsidRPr="009207B1">
              <w:rPr>
                <w:rFonts w:ascii="Calibri" w:hAnsi="Calibri" w:cs="Calibri"/>
                <w:b/>
                <w:bCs/>
                <w:color w:val="FFFFFF"/>
                <w:sz w:val="22"/>
                <w:szCs w:val="22"/>
              </w:rPr>
              <w:t>Nbre of Sources</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14</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15</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16</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16</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15</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14</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13</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14</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14</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14</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12</w:t>
            </w:r>
          </w:p>
        </w:tc>
      </w:tr>
      <w:tr w:rsidR="00D32B5C" w:rsidRPr="002342A6" w:rsidTr="00741B1A">
        <w:trPr>
          <w:trHeight w:val="300"/>
        </w:trPr>
        <w:tc>
          <w:tcPr>
            <w:tcW w:w="1054" w:type="pct"/>
            <w:tcBorders>
              <w:top w:val="nil"/>
              <w:left w:val="single" w:sz="4" w:space="0" w:color="auto"/>
              <w:bottom w:val="single" w:sz="4" w:space="0" w:color="auto"/>
              <w:right w:val="single" w:sz="4" w:space="0" w:color="auto"/>
            </w:tcBorders>
            <w:shd w:val="clear" w:color="auto" w:fill="0070C0"/>
            <w:vAlign w:val="center"/>
            <w:hideMark/>
          </w:tcPr>
          <w:p w:rsidR="00D32B5C" w:rsidRPr="009207B1" w:rsidRDefault="00D32B5C" w:rsidP="00741B1A">
            <w:pPr>
              <w:jc w:val="center"/>
              <w:rPr>
                <w:rFonts w:ascii="Calibri" w:hAnsi="Calibri" w:cs="Calibri"/>
                <w:b/>
                <w:bCs/>
                <w:color w:val="FFFFFF"/>
                <w:sz w:val="22"/>
                <w:szCs w:val="22"/>
              </w:rPr>
            </w:pPr>
            <w:r w:rsidRPr="009207B1">
              <w:rPr>
                <w:rFonts w:ascii="Calibri" w:hAnsi="Calibri" w:cs="Calibri"/>
                <w:b/>
                <w:bCs/>
                <w:color w:val="FFFFFF"/>
                <w:sz w:val="22"/>
                <w:szCs w:val="22"/>
              </w:rPr>
              <w:t>Score (-2.5 to +2.5)</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-0,20</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-0,40</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-0,44</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-0,37</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-0,27</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-0,22</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-0,13</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-0,14</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-0,22</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-0,29</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-0,35</w:t>
            </w:r>
          </w:p>
        </w:tc>
      </w:tr>
      <w:tr w:rsidR="00D32B5C" w:rsidRPr="002342A6" w:rsidTr="00741B1A">
        <w:trPr>
          <w:trHeight w:val="300"/>
        </w:trPr>
        <w:tc>
          <w:tcPr>
            <w:tcW w:w="1054" w:type="pct"/>
            <w:tcBorders>
              <w:top w:val="nil"/>
              <w:left w:val="single" w:sz="4" w:space="0" w:color="auto"/>
              <w:bottom w:val="single" w:sz="4" w:space="0" w:color="auto"/>
              <w:right w:val="single" w:sz="4" w:space="0" w:color="auto"/>
            </w:tcBorders>
            <w:shd w:val="clear" w:color="auto" w:fill="0070C0"/>
            <w:vAlign w:val="center"/>
            <w:hideMark/>
          </w:tcPr>
          <w:p w:rsidR="00D32B5C" w:rsidRPr="009207B1" w:rsidRDefault="00D32B5C" w:rsidP="00741B1A">
            <w:pPr>
              <w:jc w:val="center"/>
              <w:rPr>
                <w:rFonts w:ascii="Calibri" w:hAnsi="Calibri" w:cs="Calibri"/>
                <w:b/>
                <w:bCs/>
                <w:color w:val="FFFFFF"/>
                <w:sz w:val="22"/>
                <w:szCs w:val="22"/>
              </w:rPr>
            </w:pPr>
            <w:r w:rsidRPr="009207B1">
              <w:rPr>
                <w:rFonts w:ascii="Calibri" w:hAnsi="Calibri" w:cs="Calibri"/>
                <w:b/>
                <w:bCs/>
                <w:color w:val="FFFFFF"/>
                <w:sz w:val="22"/>
                <w:szCs w:val="22"/>
              </w:rPr>
              <w:t>Classement</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53,33</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42,18</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39,81</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44,08</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50,48</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52,40</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53,85</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51,92</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47,60</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46,15</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42,79</w:t>
            </w:r>
          </w:p>
        </w:tc>
      </w:tr>
      <w:tr w:rsidR="00D32B5C" w:rsidRPr="002342A6" w:rsidTr="00741B1A">
        <w:trPr>
          <w:trHeight w:val="300"/>
        </w:trPr>
        <w:tc>
          <w:tcPr>
            <w:tcW w:w="1054" w:type="pct"/>
            <w:tcBorders>
              <w:top w:val="nil"/>
              <w:left w:val="single" w:sz="4" w:space="0" w:color="auto"/>
              <w:bottom w:val="single" w:sz="4" w:space="0" w:color="auto"/>
              <w:right w:val="single" w:sz="4" w:space="0" w:color="auto"/>
            </w:tcBorders>
            <w:shd w:val="clear" w:color="auto" w:fill="0070C0"/>
            <w:vAlign w:val="center"/>
            <w:hideMark/>
          </w:tcPr>
          <w:p w:rsidR="00D32B5C" w:rsidRPr="009207B1" w:rsidRDefault="00D32B5C" w:rsidP="00741B1A">
            <w:pPr>
              <w:jc w:val="center"/>
              <w:rPr>
                <w:rFonts w:ascii="Calibri" w:hAnsi="Calibri" w:cs="Calibri"/>
                <w:b/>
                <w:bCs/>
                <w:color w:val="FFFFFF"/>
                <w:sz w:val="22"/>
                <w:szCs w:val="22"/>
              </w:rPr>
            </w:pPr>
            <w:r w:rsidRPr="009207B1">
              <w:rPr>
                <w:rFonts w:ascii="Calibri" w:hAnsi="Calibri" w:cs="Calibri"/>
                <w:b/>
                <w:bCs/>
                <w:color w:val="FFFFFF"/>
                <w:sz w:val="22"/>
                <w:szCs w:val="22"/>
              </w:rPr>
              <w:t>Marge d’erreur</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0,16</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0,15</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0,13</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0,13</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0,13</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0,14</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0,14</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0,13</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0,13</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0,14</w:t>
            </w:r>
          </w:p>
        </w:tc>
        <w:tc>
          <w:tcPr>
            <w:tcW w:w="359" w:type="pct"/>
            <w:tcBorders>
              <w:top w:val="nil"/>
              <w:left w:val="nil"/>
              <w:bottom w:val="single" w:sz="4" w:space="0" w:color="auto"/>
              <w:right w:val="single" w:sz="4" w:space="0" w:color="auto"/>
            </w:tcBorders>
            <w:shd w:val="clear" w:color="auto" w:fill="auto"/>
            <w:noWrap/>
            <w:vAlign w:val="center"/>
            <w:hideMark/>
          </w:tcPr>
          <w:p w:rsidR="00D32B5C" w:rsidRPr="002342A6" w:rsidRDefault="00D32B5C" w:rsidP="00741B1A">
            <w:pPr>
              <w:jc w:val="center"/>
              <w:rPr>
                <w:rFonts w:ascii="Arial" w:hAnsi="Arial" w:cs="Arial"/>
                <w:b/>
                <w:bCs/>
                <w:color w:val="333333"/>
                <w:sz w:val="18"/>
                <w:szCs w:val="18"/>
              </w:rPr>
            </w:pPr>
            <w:r w:rsidRPr="002342A6">
              <w:rPr>
                <w:rFonts w:ascii="Arial" w:hAnsi="Arial" w:cs="Arial"/>
                <w:b/>
                <w:bCs/>
                <w:color w:val="333333"/>
                <w:sz w:val="18"/>
                <w:szCs w:val="18"/>
              </w:rPr>
              <w:t>0,14</w:t>
            </w:r>
          </w:p>
        </w:tc>
      </w:tr>
    </w:tbl>
    <w:p w:rsidR="00D32B5C" w:rsidRPr="00320D1F" w:rsidRDefault="00D32B5C" w:rsidP="00D32B5C">
      <w:pPr>
        <w:rPr>
          <w:rFonts w:ascii="Calibri" w:eastAsia="Calibri" w:hAnsi="Calibri" w:cs="Calibri"/>
          <w:sz w:val="32"/>
          <w:szCs w:val="32"/>
          <w:lang w:eastAsia="en-US"/>
        </w:rPr>
      </w:pPr>
    </w:p>
    <w:p w:rsidR="00D32B5C" w:rsidRDefault="00D32B5C" w:rsidP="00D32B5C">
      <w:pPr>
        <w:rPr>
          <w:rFonts w:ascii="Calibri" w:hAnsi="Calibri"/>
          <w:color w:val="000000"/>
          <w:sz w:val="20"/>
          <w:szCs w:val="20"/>
        </w:rPr>
      </w:pPr>
      <w:bookmarkStart w:id="4" w:name="_Toc83819512"/>
      <w:r w:rsidRPr="007C4622">
        <w:rPr>
          <w:rFonts w:ascii="Calibri" w:hAnsi="Calibri"/>
          <w:color w:val="000000"/>
          <w:sz w:val="20"/>
          <w:szCs w:val="20"/>
          <w:vertAlign w:val="superscript"/>
        </w:rPr>
        <w:t xml:space="preserve">* </w:t>
      </w:r>
      <w:r w:rsidRPr="00E32BC3">
        <w:rPr>
          <w:rFonts w:ascii="Calibri" w:hAnsi="Calibri"/>
          <w:color w:val="000000"/>
          <w:sz w:val="20"/>
          <w:szCs w:val="20"/>
        </w:rPr>
        <w:t>Le classement des pays pour les WGI est présenté en rang centile allant de 0 (le plus bas) à 100 (le plus élevé) parmi tous les pays du monde</w:t>
      </w:r>
    </w:p>
    <w:p w:rsidR="00D32B5C" w:rsidRPr="00E32BC3" w:rsidRDefault="00D32B5C" w:rsidP="00D32B5C">
      <w:pPr>
        <w:rPr>
          <w:rFonts w:ascii="Calibri" w:hAnsi="Calibri"/>
          <w:color w:val="000000"/>
          <w:sz w:val="20"/>
          <w:szCs w:val="20"/>
        </w:rPr>
      </w:pPr>
    </w:p>
    <w:p w:rsidR="00D32B5C" w:rsidRDefault="00D32B5C" w:rsidP="00D32B5C">
      <w:pPr>
        <w:rPr>
          <w:rFonts w:ascii="Calibri" w:eastAsia="Calibri" w:hAnsi="Calibri" w:cs="Calibri"/>
          <w:b/>
          <w:bCs/>
          <w:color w:val="2E74B5"/>
          <w:sz w:val="28"/>
          <w:szCs w:val="28"/>
          <w:u w:val="single"/>
          <w:lang w:eastAsia="en-US"/>
        </w:rPr>
      </w:pPr>
      <w:r w:rsidRPr="00F8274B">
        <w:rPr>
          <w:rFonts w:ascii="Calibri" w:eastAsia="Calibri" w:hAnsi="Calibri" w:cs="Calibri"/>
          <w:b/>
          <w:bCs/>
          <w:color w:val="2E74B5"/>
          <w:sz w:val="28"/>
          <w:szCs w:val="28"/>
          <w:u w:val="single"/>
          <w:lang w:eastAsia="en-US"/>
        </w:rPr>
        <w:t>4) Le Baromètre Global de la Corruption (BGC)</w:t>
      </w:r>
      <w:bookmarkEnd w:id="4"/>
      <w:r>
        <w:rPr>
          <w:rFonts w:ascii="Calibri" w:eastAsia="Calibri" w:hAnsi="Calibri" w:cs="Calibri"/>
          <w:b/>
          <w:bCs/>
          <w:color w:val="2E74B5"/>
          <w:sz w:val="28"/>
          <w:szCs w:val="28"/>
          <w:u w:val="single"/>
          <w:lang w:eastAsia="en-US"/>
        </w:rPr>
        <w:t> :</w:t>
      </w:r>
    </w:p>
    <w:p w:rsidR="00D32B5C" w:rsidRPr="00D02F00" w:rsidRDefault="00D32B5C" w:rsidP="00D32B5C">
      <w:pPr>
        <w:spacing w:before="120"/>
        <w:jc w:val="both"/>
        <w:rPr>
          <w:rFonts w:ascii="Calibri" w:hAnsi="Calibri" w:cs="Calibri"/>
          <w:color w:val="000000"/>
        </w:rPr>
      </w:pPr>
      <w:r w:rsidRPr="00D02F00">
        <w:rPr>
          <w:rFonts w:ascii="Calibri" w:hAnsi="Calibri" w:cs="Calibri"/>
          <w:color w:val="000000"/>
        </w:rPr>
        <w:t>C’est un sondage d’opinion pour évalue les perceptions du public en général et les expériences de corruption. Il demande aux gens de donner leur opinion concernant les secteurs publics qui selon eux sont les plus corrompus, et leur avis sur comment les niveaux de corruption évolueraient dans un futur proche, ainsi que leur avis sur ce que leur gouvernement fait pour lutter contre la corruption. Le baromètre explore aussi les expériences des gens quant aux pots-de-vin, présentant l’information sur la fréquence des demandes de versement de pots-de-vin quand ils entrent en contact avec les prestataires de services publics.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7"/>
        <w:gridCol w:w="1067"/>
        <w:gridCol w:w="891"/>
      </w:tblGrid>
      <w:tr w:rsidR="00D32B5C" w:rsidRPr="00587CE1" w:rsidTr="00741B1A">
        <w:trPr>
          <w:jc w:val="center"/>
        </w:trPr>
        <w:tc>
          <w:tcPr>
            <w:tcW w:w="4377" w:type="dxa"/>
            <w:tcBorders>
              <w:top w:val="nil"/>
              <w:left w:val="nil"/>
            </w:tcBorders>
            <w:shd w:val="clear" w:color="auto" w:fill="auto"/>
          </w:tcPr>
          <w:p w:rsidR="00D32B5C" w:rsidRPr="00587CE1" w:rsidRDefault="00D32B5C" w:rsidP="00741B1A">
            <w:pPr>
              <w:jc w:val="both"/>
              <w:rPr>
                <w:rFonts w:ascii="Calibri" w:hAnsi="Calibri" w:cs="Calibri"/>
                <w:color w:val="000000"/>
                <w:sz w:val="22"/>
                <w:szCs w:val="22"/>
              </w:rPr>
            </w:pPr>
          </w:p>
        </w:tc>
        <w:tc>
          <w:tcPr>
            <w:tcW w:w="1067" w:type="dxa"/>
            <w:shd w:val="clear" w:color="auto" w:fill="2E74B5"/>
          </w:tcPr>
          <w:p w:rsidR="00D32B5C" w:rsidRPr="00587CE1" w:rsidRDefault="00D32B5C" w:rsidP="00741B1A">
            <w:pPr>
              <w:jc w:val="center"/>
              <w:rPr>
                <w:rFonts w:ascii="Calibri" w:hAnsi="Calibri" w:cs="Calibri"/>
                <w:b/>
                <w:bCs/>
                <w:color w:val="FFFFFF"/>
                <w:sz w:val="22"/>
                <w:szCs w:val="22"/>
              </w:rPr>
            </w:pPr>
            <w:r w:rsidRPr="00587CE1">
              <w:rPr>
                <w:rFonts w:ascii="Calibri" w:hAnsi="Calibri" w:cs="Calibri"/>
                <w:b/>
                <w:bCs/>
                <w:color w:val="FFFFFF"/>
                <w:sz w:val="22"/>
                <w:szCs w:val="22"/>
              </w:rPr>
              <w:t>201</w:t>
            </w:r>
            <w:r>
              <w:rPr>
                <w:rFonts w:ascii="Calibri" w:hAnsi="Calibri" w:cs="Calibri"/>
                <w:b/>
                <w:bCs/>
                <w:color w:val="FFFFFF"/>
                <w:sz w:val="22"/>
                <w:szCs w:val="22"/>
              </w:rPr>
              <w:t>6</w:t>
            </w:r>
          </w:p>
        </w:tc>
        <w:tc>
          <w:tcPr>
            <w:tcW w:w="891" w:type="dxa"/>
            <w:shd w:val="clear" w:color="auto" w:fill="2E74B5"/>
          </w:tcPr>
          <w:p w:rsidR="00D32B5C" w:rsidRPr="00587CE1" w:rsidRDefault="00D32B5C" w:rsidP="00741B1A">
            <w:pPr>
              <w:jc w:val="center"/>
              <w:rPr>
                <w:rFonts w:ascii="Calibri" w:hAnsi="Calibri" w:cs="Calibri"/>
                <w:b/>
                <w:bCs/>
                <w:color w:val="FFFFFF"/>
                <w:sz w:val="22"/>
                <w:szCs w:val="22"/>
              </w:rPr>
            </w:pPr>
            <w:r w:rsidRPr="00587CE1">
              <w:rPr>
                <w:rFonts w:ascii="Calibri" w:hAnsi="Calibri" w:cs="Calibri"/>
                <w:b/>
                <w:bCs/>
                <w:color w:val="FFFFFF"/>
                <w:sz w:val="22"/>
                <w:szCs w:val="22"/>
              </w:rPr>
              <w:t>2019</w:t>
            </w:r>
          </w:p>
        </w:tc>
      </w:tr>
      <w:tr w:rsidR="00D32B5C" w:rsidRPr="00587CE1" w:rsidTr="00741B1A">
        <w:trPr>
          <w:jc w:val="center"/>
        </w:trPr>
        <w:tc>
          <w:tcPr>
            <w:tcW w:w="4377" w:type="dxa"/>
            <w:shd w:val="clear" w:color="auto" w:fill="2E74B5"/>
            <w:vAlign w:val="bottom"/>
          </w:tcPr>
          <w:p w:rsidR="00D32B5C" w:rsidRPr="00587CE1" w:rsidRDefault="00D32B5C" w:rsidP="00741B1A">
            <w:pPr>
              <w:rPr>
                <w:rFonts w:ascii="Calibri" w:hAnsi="Calibri" w:cs="Calibri"/>
                <w:color w:val="FFFFFF"/>
                <w:sz w:val="22"/>
                <w:szCs w:val="22"/>
              </w:rPr>
            </w:pPr>
            <w:r w:rsidRPr="00587CE1">
              <w:rPr>
                <w:rFonts w:ascii="Calibri" w:hAnsi="Calibri" w:cs="Calibri"/>
                <w:b/>
                <w:bCs/>
                <w:color w:val="FFFFFF"/>
                <w:sz w:val="22"/>
                <w:szCs w:val="22"/>
              </w:rPr>
              <w:t>Taux de corruption global</w:t>
            </w:r>
          </w:p>
        </w:tc>
        <w:tc>
          <w:tcPr>
            <w:tcW w:w="1067" w:type="dxa"/>
            <w:shd w:val="clear" w:color="auto" w:fill="auto"/>
            <w:vAlign w:val="bottom"/>
          </w:tcPr>
          <w:p w:rsidR="00D32B5C" w:rsidRPr="00587CE1" w:rsidRDefault="00D32B5C" w:rsidP="00741B1A">
            <w:pPr>
              <w:jc w:val="center"/>
              <w:rPr>
                <w:rFonts w:ascii="Calibri" w:hAnsi="Calibri" w:cs="Calibri"/>
                <w:color w:val="000000"/>
                <w:sz w:val="22"/>
                <w:szCs w:val="22"/>
              </w:rPr>
            </w:pPr>
            <w:r w:rsidRPr="00587CE1">
              <w:rPr>
                <w:rFonts w:ascii="Calibri" w:hAnsi="Calibri" w:cs="Calibri"/>
                <w:color w:val="000000"/>
                <w:sz w:val="22"/>
                <w:szCs w:val="22"/>
              </w:rPr>
              <w:t>48%</w:t>
            </w:r>
          </w:p>
        </w:tc>
        <w:tc>
          <w:tcPr>
            <w:tcW w:w="891" w:type="dxa"/>
            <w:shd w:val="clear" w:color="auto" w:fill="auto"/>
            <w:vAlign w:val="bottom"/>
          </w:tcPr>
          <w:p w:rsidR="00D32B5C" w:rsidRPr="00587CE1" w:rsidRDefault="00D32B5C" w:rsidP="00741B1A">
            <w:pPr>
              <w:jc w:val="center"/>
              <w:rPr>
                <w:rFonts w:ascii="Calibri" w:hAnsi="Calibri" w:cs="Calibri"/>
                <w:color w:val="000000"/>
                <w:sz w:val="22"/>
                <w:szCs w:val="22"/>
              </w:rPr>
            </w:pPr>
            <w:r w:rsidRPr="00587CE1">
              <w:rPr>
                <w:rFonts w:ascii="Calibri" w:hAnsi="Calibri" w:cs="Calibri"/>
                <w:color w:val="000000"/>
                <w:sz w:val="22"/>
                <w:szCs w:val="22"/>
              </w:rPr>
              <w:t>31%</w:t>
            </w:r>
          </w:p>
        </w:tc>
      </w:tr>
      <w:tr w:rsidR="00D32B5C" w:rsidRPr="00587CE1" w:rsidTr="00741B1A">
        <w:trPr>
          <w:jc w:val="center"/>
        </w:trPr>
        <w:tc>
          <w:tcPr>
            <w:tcW w:w="4377" w:type="dxa"/>
            <w:shd w:val="clear" w:color="auto" w:fill="2E74B5"/>
            <w:vAlign w:val="bottom"/>
          </w:tcPr>
          <w:p w:rsidR="00D32B5C" w:rsidRPr="00587CE1" w:rsidRDefault="00D32B5C" w:rsidP="00741B1A">
            <w:pPr>
              <w:rPr>
                <w:rFonts w:ascii="Calibri" w:hAnsi="Calibri" w:cs="Calibri"/>
                <w:color w:val="FFFFFF"/>
                <w:sz w:val="22"/>
                <w:szCs w:val="22"/>
              </w:rPr>
            </w:pPr>
            <w:r w:rsidRPr="00587CE1">
              <w:rPr>
                <w:rFonts w:ascii="Calibri" w:hAnsi="Calibri" w:cs="Calibri"/>
                <w:b/>
                <w:bCs/>
                <w:color w:val="FFFFFF"/>
                <w:sz w:val="22"/>
                <w:szCs w:val="22"/>
              </w:rPr>
              <w:t>Ecoles publiques</w:t>
            </w:r>
          </w:p>
        </w:tc>
        <w:tc>
          <w:tcPr>
            <w:tcW w:w="1067" w:type="dxa"/>
            <w:shd w:val="clear" w:color="auto" w:fill="auto"/>
            <w:vAlign w:val="bottom"/>
          </w:tcPr>
          <w:p w:rsidR="00D32B5C" w:rsidRPr="00587CE1" w:rsidRDefault="00D32B5C" w:rsidP="00741B1A">
            <w:pPr>
              <w:jc w:val="center"/>
              <w:rPr>
                <w:rFonts w:ascii="Calibri" w:hAnsi="Calibri" w:cs="Calibri"/>
                <w:color w:val="000000"/>
                <w:sz w:val="22"/>
                <w:szCs w:val="22"/>
              </w:rPr>
            </w:pPr>
            <w:r w:rsidRPr="00587CE1">
              <w:rPr>
                <w:rFonts w:ascii="Calibri" w:hAnsi="Calibri" w:cs="Calibri"/>
                <w:color w:val="000000"/>
                <w:sz w:val="22"/>
                <w:szCs w:val="22"/>
              </w:rPr>
              <w:t>13%</w:t>
            </w:r>
          </w:p>
        </w:tc>
        <w:tc>
          <w:tcPr>
            <w:tcW w:w="891" w:type="dxa"/>
            <w:shd w:val="clear" w:color="auto" w:fill="auto"/>
            <w:vAlign w:val="bottom"/>
          </w:tcPr>
          <w:p w:rsidR="00D32B5C" w:rsidRPr="00587CE1" w:rsidRDefault="00D32B5C" w:rsidP="00741B1A">
            <w:pPr>
              <w:jc w:val="center"/>
              <w:rPr>
                <w:rFonts w:ascii="Calibri" w:hAnsi="Calibri" w:cs="Calibri"/>
                <w:color w:val="000000"/>
                <w:sz w:val="22"/>
                <w:szCs w:val="22"/>
              </w:rPr>
            </w:pPr>
            <w:r w:rsidRPr="00587CE1">
              <w:rPr>
                <w:rFonts w:ascii="Calibri" w:hAnsi="Calibri" w:cs="Calibri"/>
                <w:color w:val="000000"/>
                <w:sz w:val="22"/>
                <w:szCs w:val="22"/>
              </w:rPr>
              <w:t>6%</w:t>
            </w:r>
          </w:p>
        </w:tc>
      </w:tr>
      <w:tr w:rsidR="00D32B5C" w:rsidRPr="00587CE1" w:rsidTr="00741B1A">
        <w:trPr>
          <w:jc w:val="center"/>
        </w:trPr>
        <w:tc>
          <w:tcPr>
            <w:tcW w:w="4377" w:type="dxa"/>
            <w:shd w:val="clear" w:color="auto" w:fill="2E74B5"/>
            <w:vAlign w:val="bottom"/>
          </w:tcPr>
          <w:p w:rsidR="00D32B5C" w:rsidRPr="00587CE1" w:rsidRDefault="00D32B5C" w:rsidP="00741B1A">
            <w:pPr>
              <w:rPr>
                <w:rFonts w:ascii="Calibri" w:hAnsi="Calibri" w:cs="Calibri"/>
                <w:b/>
                <w:bCs/>
                <w:color w:val="FFFFFF"/>
                <w:sz w:val="22"/>
                <w:szCs w:val="22"/>
              </w:rPr>
            </w:pPr>
            <w:r w:rsidRPr="00587CE1">
              <w:rPr>
                <w:rFonts w:ascii="Calibri" w:hAnsi="Calibri" w:cs="Calibri"/>
                <w:b/>
                <w:bCs/>
                <w:color w:val="FFFFFF"/>
                <w:sz w:val="22"/>
                <w:szCs w:val="22"/>
              </w:rPr>
              <w:t>Hôpitaux et centres de santé publics</w:t>
            </w:r>
          </w:p>
        </w:tc>
        <w:tc>
          <w:tcPr>
            <w:tcW w:w="1067"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38%</w:t>
            </w:r>
          </w:p>
        </w:tc>
        <w:tc>
          <w:tcPr>
            <w:tcW w:w="891"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32%</w:t>
            </w:r>
          </w:p>
        </w:tc>
      </w:tr>
      <w:tr w:rsidR="00D32B5C" w:rsidRPr="00587CE1" w:rsidTr="00741B1A">
        <w:trPr>
          <w:jc w:val="center"/>
        </w:trPr>
        <w:tc>
          <w:tcPr>
            <w:tcW w:w="4377" w:type="dxa"/>
            <w:shd w:val="clear" w:color="auto" w:fill="2E74B5"/>
            <w:vAlign w:val="bottom"/>
          </w:tcPr>
          <w:p w:rsidR="00D32B5C" w:rsidRPr="00587CE1" w:rsidRDefault="00D32B5C" w:rsidP="00741B1A">
            <w:pPr>
              <w:rPr>
                <w:rFonts w:ascii="Calibri" w:hAnsi="Calibri" w:cs="Calibri"/>
                <w:b/>
                <w:bCs/>
                <w:color w:val="FFFFFF"/>
                <w:sz w:val="22"/>
                <w:szCs w:val="22"/>
              </w:rPr>
            </w:pPr>
            <w:r w:rsidRPr="00587CE1">
              <w:rPr>
                <w:rFonts w:ascii="Calibri" w:hAnsi="Calibri" w:cs="Calibri"/>
                <w:b/>
                <w:bCs/>
                <w:color w:val="FFFFFF"/>
                <w:sz w:val="22"/>
                <w:szCs w:val="22"/>
              </w:rPr>
              <w:t>Etat civil</w:t>
            </w:r>
          </w:p>
        </w:tc>
        <w:tc>
          <w:tcPr>
            <w:tcW w:w="1067"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33%</w:t>
            </w:r>
          </w:p>
        </w:tc>
        <w:tc>
          <w:tcPr>
            <w:tcW w:w="891"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18%</w:t>
            </w:r>
          </w:p>
        </w:tc>
      </w:tr>
      <w:tr w:rsidR="00D32B5C" w:rsidRPr="00587CE1" w:rsidTr="00741B1A">
        <w:trPr>
          <w:jc w:val="center"/>
        </w:trPr>
        <w:tc>
          <w:tcPr>
            <w:tcW w:w="4377" w:type="dxa"/>
            <w:shd w:val="clear" w:color="auto" w:fill="2E74B5"/>
            <w:vAlign w:val="bottom"/>
          </w:tcPr>
          <w:p w:rsidR="00D32B5C" w:rsidRPr="00587CE1" w:rsidRDefault="00D32B5C" w:rsidP="00741B1A">
            <w:pPr>
              <w:rPr>
                <w:rFonts w:ascii="Calibri" w:hAnsi="Calibri" w:cs="Calibri"/>
                <w:b/>
                <w:bCs/>
                <w:color w:val="FFFFFF"/>
                <w:sz w:val="22"/>
                <w:szCs w:val="22"/>
              </w:rPr>
            </w:pPr>
            <w:r w:rsidRPr="00587CE1">
              <w:rPr>
                <w:rFonts w:ascii="Calibri" w:hAnsi="Calibri" w:cs="Calibri"/>
                <w:b/>
                <w:bCs/>
                <w:color w:val="FFFFFF"/>
                <w:sz w:val="22"/>
                <w:szCs w:val="22"/>
              </w:rPr>
              <w:t>Services collectifs</w:t>
            </w:r>
          </w:p>
        </w:tc>
        <w:tc>
          <w:tcPr>
            <w:tcW w:w="1067"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29%</w:t>
            </w:r>
          </w:p>
        </w:tc>
        <w:tc>
          <w:tcPr>
            <w:tcW w:w="891"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13%</w:t>
            </w:r>
          </w:p>
        </w:tc>
      </w:tr>
      <w:tr w:rsidR="00D32B5C" w:rsidRPr="00587CE1" w:rsidTr="00741B1A">
        <w:trPr>
          <w:jc w:val="center"/>
        </w:trPr>
        <w:tc>
          <w:tcPr>
            <w:tcW w:w="4377" w:type="dxa"/>
            <w:shd w:val="clear" w:color="auto" w:fill="2E74B5"/>
            <w:vAlign w:val="bottom"/>
          </w:tcPr>
          <w:p w:rsidR="00D32B5C" w:rsidRPr="00587CE1" w:rsidRDefault="00D32B5C" w:rsidP="00741B1A">
            <w:pPr>
              <w:rPr>
                <w:rFonts w:ascii="Calibri" w:hAnsi="Calibri" w:cs="Calibri"/>
                <w:b/>
                <w:bCs/>
                <w:color w:val="FFFFFF"/>
                <w:sz w:val="22"/>
                <w:szCs w:val="22"/>
              </w:rPr>
            </w:pPr>
            <w:r w:rsidRPr="00587CE1">
              <w:rPr>
                <w:rFonts w:ascii="Calibri" w:hAnsi="Calibri" w:cs="Calibri"/>
                <w:b/>
                <w:bCs/>
                <w:color w:val="FFFFFF"/>
                <w:sz w:val="22"/>
                <w:szCs w:val="22"/>
              </w:rPr>
              <w:t>Forces de police</w:t>
            </w:r>
          </w:p>
        </w:tc>
        <w:tc>
          <w:tcPr>
            <w:tcW w:w="1067"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39%</w:t>
            </w:r>
          </w:p>
        </w:tc>
        <w:tc>
          <w:tcPr>
            <w:tcW w:w="891"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31%</w:t>
            </w:r>
          </w:p>
        </w:tc>
      </w:tr>
    </w:tbl>
    <w:p w:rsidR="00D32B5C" w:rsidRDefault="00D32B5C" w:rsidP="00D32B5C">
      <w:pPr>
        <w:tabs>
          <w:tab w:val="left" w:pos="1260"/>
        </w:tabs>
        <w:rPr>
          <w:rFonts w:ascii="Calibri" w:hAnsi="Calibri" w:cs="Calibri"/>
          <w:i/>
          <w:iCs/>
          <w:color w:val="000000"/>
          <w:sz w:val="22"/>
          <w:szCs w:val="22"/>
          <w:u w:val="single"/>
        </w:rPr>
      </w:pPr>
    </w:p>
    <w:p w:rsidR="00D32B5C" w:rsidRPr="00422089" w:rsidRDefault="00D32B5C" w:rsidP="00D32B5C">
      <w:pPr>
        <w:tabs>
          <w:tab w:val="left" w:pos="1260"/>
        </w:tabs>
        <w:rPr>
          <w:rFonts w:ascii="Calibri" w:eastAsia="Calibri" w:hAnsi="Calibri" w:cs="Calibri"/>
          <w:i/>
          <w:iCs/>
          <w:sz w:val="32"/>
          <w:szCs w:val="32"/>
          <w:u w:val="single"/>
          <w:lang w:eastAsia="en-US"/>
        </w:rPr>
      </w:pPr>
      <w:r w:rsidRPr="00422089">
        <w:rPr>
          <w:rFonts w:ascii="Calibri" w:hAnsi="Calibri" w:cs="Calibri"/>
          <w:i/>
          <w:iCs/>
          <w:color w:val="000000"/>
          <w:sz w:val="22"/>
          <w:szCs w:val="22"/>
          <w:u w:val="single"/>
        </w:rPr>
        <w:t>i. Evolution du niveau de la corruption au cours des 12 derniers mois :</w:t>
      </w:r>
    </w:p>
    <w:p w:rsidR="00D32B5C" w:rsidRDefault="00D32B5C" w:rsidP="00D32B5C">
      <w:pPr>
        <w:rPr>
          <w:rFonts w:ascii="Calibri" w:eastAsia="Calibri" w:hAnsi="Calibri" w:cs="Calibri"/>
          <w:sz w:val="28"/>
          <w:szCs w:val="28"/>
          <w:lang w:eastAsia="en-US"/>
        </w:rPr>
      </w:pPr>
    </w:p>
    <w:tbl>
      <w:tblPr>
        <w:tblStyle w:val="Grilledutableau"/>
        <w:tblW w:w="0" w:type="auto"/>
        <w:jc w:val="center"/>
        <w:tblLook w:val="04A0" w:firstRow="1" w:lastRow="0" w:firstColumn="1" w:lastColumn="0" w:noHBand="0" w:noVBand="1"/>
      </w:tblPr>
      <w:tblGrid>
        <w:gridCol w:w="5039"/>
        <w:gridCol w:w="735"/>
        <w:gridCol w:w="735"/>
      </w:tblGrid>
      <w:tr w:rsidR="00D32B5C" w:rsidRPr="004129F4" w:rsidTr="00741B1A">
        <w:trPr>
          <w:trHeight w:val="352"/>
          <w:jc w:val="center"/>
        </w:trPr>
        <w:tc>
          <w:tcPr>
            <w:tcW w:w="5039" w:type="dxa"/>
            <w:shd w:val="clear" w:color="auto" w:fill="0070C0"/>
            <w:vAlign w:val="center"/>
          </w:tcPr>
          <w:p w:rsidR="00D32B5C" w:rsidRPr="00E00570" w:rsidRDefault="00D32B5C" w:rsidP="00741B1A">
            <w:pPr>
              <w:jc w:val="center"/>
              <w:rPr>
                <w:color w:val="FFFFFF"/>
                <w:sz w:val="20"/>
                <w:szCs w:val="20"/>
              </w:rPr>
            </w:pPr>
          </w:p>
        </w:tc>
        <w:tc>
          <w:tcPr>
            <w:tcW w:w="735" w:type="dxa"/>
            <w:shd w:val="clear" w:color="auto" w:fill="0070C0"/>
            <w:vAlign w:val="center"/>
          </w:tcPr>
          <w:p w:rsidR="00D32B5C" w:rsidRPr="00E00570" w:rsidRDefault="00D32B5C" w:rsidP="00741B1A">
            <w:pPr>
              <w:jc w:val="center"/>
              <w:rPr>
                <w:b/>
                <w:bCs/>
                <w:color w:val="FFFFFF"/>
                <w:sz w:val="20"/>
                <w:szCs w:val="20"/>
              </w:rPr>
            </w:pPr>
            <w:r w:rsidRPr="00E00570">
              <w:rPr>
                <w:b/>
                <w:bCs/>
                <w:color w:val="FFFFFF"/>
                <w:sz w:val="20"/>
                <w:szCs w:val="20"/>
              </w:rPr>
              <w:t>2016</w:t>
            </w:r>
          </w:p>
        </w:tc>
        <w:tc>
          <w:tcPr>
            <w:tcW w:w="735" w:type="dxa"/>
            <w:shd w:val="clear" w:color="auto" w:fill="0070C0"/>
            <w:vAlign w:val="center"/>
          </w:tcPr>
          <w:p w:rsidR="00D32B5C" w:rsidRPr="00E00570" w:rsidRDefault="00D32B5C" w:rsidP="00741B1A">
            <w:pPr>
              <w:jc w:val="center"/>
              <w:rPr>
                <w:b/>
                <w:bCs/>
                <w:color w:val="FFFFFF"/>
                <w:sz w:val="20"/>
                <w:szCs w:val="20"/>
              </w:rPr>
            </w:pPr>
            <w:r w:rsidRPr="00E00570">
              <w:rPr>
                <w:b/>
                <w:bCs/>
                <w:color w:val="FFFFFF"/>
                <w:sz w:val="20"/>
                <w:szCs w:val="20"/>
              </w:rPr>
              <w:t>2019</w:t>
            </w:r>
          </w:p>
        </w:tc>
      </w:tr>
      <w:tr w:rsidR="00D32B5C" w:rsidRPr="003C5FB1" w:rsidTr="00741B1A">
        <w:trPr>
          <w:trHeight w:val="352"/>
          <w:jc w:val="center"/>
        </w:trPr>
        <w:tc>
          <w:tcPr>
            <w:tcW w:w="5039" w:type="dxa"/>
            <w:shd w:val="clear" w:color="auto" w:fill="0070C0"/>
            <w:vAlign w:val="center"/>
          </w:tcPr>
          <w:p w:rsidR="00D32B5C" w:rsidRPr="00E00570" w:rsidRDefault="00D32B5C" w:rsidP="00741B1A">
            <w:pPr>
              <w:rPr>
                <w:color w:val="FFFFFF"/>
                <w:sz w:val="20"/>
                <w:szCs w:val="20"/>
              </w:rPr>
            </w:pPr>
            <w:r w:rsidRPr="00E00570">
              <w:rPr>
                <w:b/>
                <w:bCs/>
                <w:color w:val="FFFFFF"/>
                <w:sz w:val="20"/>
                <w:szCs w:val="20"/>
              </w:rPr>
              <w:t>Il a augmenté</w:t>
            </w:r>
          </w:p>
        </w:tc>
        <w:tc>
          <w:tcPr>
            <w:tcW w:w="735" w:type="dxa"/>
            <w:vAlign w:val="center"/>
          </w:tcPr>
          <w:p w:rsidR="00D32B5C" w:rsidRPr="003C5FB1" w:rsidRDefault="00D32B5C" w:rsidP="00741B1A">
            <w:pPr>
              <w:jc w:val="center"/>
              <w:rPr>
                <w:color w:val="000000"/>
                <w:sz w:val="20"/>
                <w:szCs w:val="20"/>
              </w:rPr>
            </w:pPr>
            <w:r w:rsidRPr="003C5FB1">
              <w:rPr>
                <w:color w:val="000000"/>
                <w:sz w:val="20"/>
                <w:szCs w:val="20"/>
              </w:rPr>
              <w:t>61%</w:t>
            </w:r>
          </w:p>
        </w:tc>
        <w:tc>
          <w:tcPr>
            <w:tcW w:w="735" w:type="dxa"/>
            <w:vAlign w:val="center"/>
          </w:tcPr>
          <w:p w:rsidR="00D32B5C" w:rsidRPr="003C5FB1" w:rsidRDefault="00D32B5C" w:rsidP="00741B1A">
            <w:pPr>
              <w:jc w:val="center"/>
              <w:rPr>
                <w:color w:val="000000"/>
                <w:sz w:val="20"/>
                <w:szCs w:val="20"/>
              </w:rPr>
            </w:pPr>
            <w:r w:rsidRPr="003C5FB1">
              <w:rPr>
                <w:color w:val="000000"/>
                <w:sz w:val="20"/>
                <w:szCs w:val="20"/>
              </w:rPr>
              <w:t>53%</w:t>
            </w:r>
          </w:p>
        </w:tc>
      </w:tr>
      <w:tr w:rsidR="00D32B5C" w:rsidRPr="003C5FB1" w:rsidTr="00741B1A">
        <w:trPr>
          <w:trHeight w:val="352"/>
          <w:jc w:val="center"/>
        </w:trPr>
        <w:tc>
          <w:tcPr>
            <w:tcW w:w="5039" w:type="dxa"/>
            <w:shd w:val="clear" w:color="auto" w:fill="0070C0"/>
            <w:vAlign w:val="center"/>
          </w:tcPr>
          <w:p w:rsidR="00D32B5C" w:rsidRPr="00E00570" w:rsidRDefault="00D32B5C" w:rsidP="00741B1A">
            <w:pPr>
              <w:rPr>
                <w:color w:val="FFFFFF"/>
                <w:sz w:val="20"/>
                <w:szCs w:val="20"/>
              </w:rPr>
            </w:pPr>
            <w:r w:rsidRPr="00E00570">
              <w:rPr>
                <w:b/>
                <w:bCs/>
                <w:color w:val="FFFFFF"/>
                <w:sz w:val="20"/>
                <w:szCs w:val="20"/>
              </w:rPr>
              <w:t>Il a diminué</w:t>
            </w:r>
          </w:p>
        </w:tc>
        <w:tc>
          <w:tcPr>
            <w:tcW w:w="735" w:type="dxa"/>
            <w:vAlign w:val="center"/>
          </w:tcPr>
          <w:p w:rsidR="00D32B5C" w:rsidRPr="003C5FB1" w:rsidRDefault="00D32B5C" w:rsidP="00741B1A">
            <w:pPr>
              <w:jc w:val="center"/>
              <w:rPr>
                <w:color w:val="000000"/>
                <w:sz w:val="20"/>
                <w:szCs w:val="20"/>
              </w:rPr>
            </w:pPr>
            <w:r w:rsidRPr="003C5FB1">
              <w:rPr>
                <w:color w:val="000000"/>
                <w:sz w:val="20"/>
                <w:szCs w:val="20"/>
              </w:rPr>
              <w:t>15%</w:t>
            </w:r>
          </w:p>
        </w:tc>
        <w:tc>
          <w:tcPr>
            <w:tcW w:w="735" w:type="dxa"/>
            <w:vAlign w:val="center"/>
          </w:tcPr>
          <w:p w:rsidR="00D32B5C" w:rsidRPr="003C5FB1" w:rsidRDefault="00D32B5C" w:rsidP="00741B1A">
            <w:pPr>
              <w:jc w:val="center"/>
              <w:rPr>
                <w:color w:val="000000"/>
                <w:sz w:val="20"/>
                <w:szCs w:val="20"/>
              </w:rPr>
            </w:pPr>
            <w:r w:rsidRPr="003C5FB1">
              <w:rPr>
                <w:color w:val="000000"/>
                <w:sz w:val="20"/>
                <w:szCs w:val="20"/>
              </w:rPr>
              <w:t>12%</w:t>
            </w:r>
          </w:p>
        </w:tc>
      </w:tr>
      <w:tr w:rsidR="00D32B5C" w:rsidRPr="003C5FB1" w:rsidTr="00741B1A">
        <w:trPr>
          <w:trHeight w:val="352"/>
          <w:jc w:val="center"/>
        </w:trPr>
        <w:tc>
          <w:tcPr>
            <w:tcW w:w="5039" w:type="dxa"/>
            <w:shd w:val="clear" w:color="auto" w:fill="0070C0"/>
            <w:vAlign w:val="center"/>
          </w:tcPr>
          <w:p w:rsidR="00D32B5C" w:rsidRPr="00E00570" w:rsidRDefault="00D32B5C" w:rsidP="00741B1A">
            <w:pPr>
              <w:rPr>
                <w:b/>
                <w:bCs/>
                <w:color w:val="FFFFFF"/>
                <w:sz w:val="20"/>
                <w:szCs w:val="20"/>
              </w:rPr>
            </w:pPr>
            <w:r w:rsidRPr="00E00570">
              <w:rPr>
                <w:b/>
                <w:bCs/>
                <w:color w:val="FFFFFF"/>
                <w:sz w:val="20"/>
                <w:szCs w:val="20"/>
              </w:rPr>
              <w:t>Il est resté le même</w:t>
            </w:r>
          </w:p>
        </w:tc>
        <w:tc>
          <w:tcPr>
            <w:tcW w:w="735" w:type="dxa"/>
            <w:vAlign w:val="center"/>
          </w:tcPr>
          <w:p w:rsidR="00D32B5C" w:rsidRPr="003C5FB1" w:rsidRDefault="00D32B5C" w:rsidP="00741B1A">
            <w:pPr>
              <w:jc w:val="center"/>
              <w:rPr>
                <w:sz w:val="20"/>
                <w:szCs w:val="20"/>
              </w:rPr>
            </w:pPr>
            <w:r w:rsidRPr="003C5FB1">
              <w:rPr>
                <w:sz w:val="20"/>
                <w:szCs w:val="20"/>
              </w:rPr>
              <w:t>19%</w:t>
            </w:r>
          </w:p>
        </w:tc>
        <w:tc>
          <w:tcPr>
            <w:tcW w:w="735" w:type="dxa"/>
            <w:vAlign w:val="center"/>
          </w:tcPr>
          <w:p w:rsidR="00D32B5C" w:rsidRPr="003C5FB1" w:rsidRDefault="00D32B5C" w:rsidP="00741B1A">
            <w:pPr>
              <w:jc w:val="center"/>
              <w:rPr>
                <w:sz w:val="20"/>
                <w:szCs w:val="20"/>
              </w:rPr>
            </w:pPr>
            <w:r w:rsidRPr="003C5FB1">
              <w:rPr>
                <w:sz w:val="20"/>
                <w:szCs w:val="20"/>
              </w:rPr>
              <w:t>26%</w:t>
            </w:r>
          </w:p>
        </w:tc>
      </w:tr>
      <w:tr w:rsidR="00D32B5C" w:rsidRPr="003C5FB1" w:rsidTr="00741B1A">
        <w:trPr>
          <w:trHeight w:val="352"/>
          <w:jc w:val="center"/>
        </w:trPr>
        <w:tc>
          <w:tcPr>
            <w:tcW w:w="5039" w:type="dxa"/>
            <w:shd w:val="clear" w:color="auto" w:fill="0070C0"/>
            <w:vAlign w:val="center"/>
          </w:tcPr>
          <w:p w:rsidR="00D32B5C" w:rsidRPr="00E00570" w:rsidRDefault="00D32B5C" w:rsidP="00741B1A">
            <w:pPr>
              <w:rPr>
                <w:b/>
                <w:bCs/>
                <w:color w:val="FFFFFF"/>
                <w:sz w:val="20"/>
                <w:szCs w:val="20"/>
              </w:rPr>
            </w:pPr>
            <w:r w:rsidRPr="00E00570">
              <w:rPr>
                <w:b/>
                <w:bCs/>
                <w:color w:val="FFFFFF"/>
                <w:sz w:val="20"/>
                <w:szCs w:val="20"/>
              </w:rPr>
              <w:t>Je ne sais pas/ Je ne souhaite pas répondre</w:t>
            </w:r>
          </w:p>
        </w:tc>
        <w:tc>
          <w:tcPr>
            <w:tcW w:w="735" w:type="dxa"/>
            <w:vAlign w:val="center"/>
          </w:tcPr>
          <w:p w:rsidR="00D32B5C" w:rsidRPr="003C5FB1" w:rsidRDefault="00D32B5C" w:rsidP="00741B1A">
            <w:pPr>
              <w:jc w:val="center"/>
              <w:rPr>
                <w:sz w:val="20"/>
                <w:szCs w:val="20"/>
              </w:rPr>
            </w:pPr>
            <w:r w:rsidRPr="003C5FB1">
              <w:rPr>
                <w:sz w:val="20"/>
                <w:szCs w:val="20"/>
              </w:rPr>
              <w:t>5%</w:t>
            </w:r>
          </w:p>
        </w:tc>
        <w:tc>
          <w:tcPr>
            <w:tcW w:w="735" w:type="dxa"/>
            <w:vAlign w:val="center"/>
          </w:tcPr>
          <w:p w:rsidR="00D32B5C" w:rsidRPr="003C5FB1" w:rsidRDefault="00D32B5C" w:rsidP="00741B1A">
            <w:pPr>
              <w:jc w:val="center"/>
              <w:rPr>
                <w:sz w:val="20"/>
                <w:szCs w:val="20"/>
              </w:rPr>
            </w:pPr>
            <w:r w:rsidRPr="003C5FB1">
              <w:rPr>
                <w:sz w:val="20"/>
                <w:szCs w:val="20"/>
              </w:rPr>
              <w:t>9%</w:t>
            </w:r>
          </w:p>
        </w:tc>
      </w:tr>
    </w:tbl>
    <w:p w:rsidR="00D32B5C" w:rsidRDefault="00D32B5C" w:rsidP="00D32B5C">
      <w:pPr>
        <w:pStyle w:val="Paragraphedeliste"/>
        <w:spacing w:after="0" w:line="240" w:lineRule="auto"/>
        <w:ind w:left="0"/>
        <w:jc w:val="both"/>
        <w:rPr>
          <w:rFonts w:eastAsia="Times New Roman" w:cs="Times New Roman"/>
          <w:color w:val="000000"/>
          <w:sz w:val="20"/>
          <w:szCs w:val="20"/>
          <w:lang w:eastAsia="fr-FR"/>
        </w:rPr>
      </w:pPr>
    </w:p>
    <w:p w:rsidR="00D32B5C" w:rsidRPr="00422089" w:rsidRDefault="00D32B5C" w:rsidP="00D32B5C">
      <w:pPr>
        <w:tabs>
          <w:tab w:val="left" w:pos="1260"/>
        </w:tabs>
        <w:rPr>
          <w:rFonts w:ascii="Calibri" w:hAnsi="Calibri" w:cs="Calibri"/>
          <w:i/>
          <w:iCs/>
          <w:color w:val="000000"/>
          <w:sz w:val="22"/>
          <w:szCs w:val="22"/>
          <w:u w:val="single"/>
        </w:rPr>
      </w:pPr>
      <w:r w:rsidRPr="00422089">
        <w:rPr>
          <w:rFonts w:ascii="Calibri" w:hAnsi="Calibri" w:cs="Calibri"/>
          <w:i/>
          <w:iCs/>
          <w:color w:val="000000"/>
          <w:sz w:val="22"/>
          <w:szCs w:val="22"/>
          <w:u w:val="single"/>
        </w:rPr>
        <w:t>ii. La corruption par institution :</w:t>
      </w:r>
    </w:p>
    <w:p w:rsidR="00D32B5C" w:rsidRPr="00E472B9" w:rsidRDefault="00D32B5C" w:rsidP="00D32B5C">
      <w:pPr>
        <w:pStyle w:val="Paragraphedeliste"/>
        <w:spacing w:after="0" w:line="240" w:lineRule="auto"/>
        <w:ind w:left="0"/>
        <w:jc w:val="both"/>
        <w:rPr>
          <w:rFonts w:eastAsia="Times New Roman" w:cs="Times New Roman"/>
          <w:color w:val="000000"/>
          <w:sz w:val="20"/>
          <w:szCs w:val="20"/>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1086"/>
        <w:gridCol w:w="905"/>
      </w:tblGrid>
      <w:tr w:rsidR="00D32B5C" w:rsidRPr="00587CE1" w:rsidTr="00741B1A">
        <w:trPr>
          <w:jc w:val="center"/>
        </w:trPr>
        <w:tc>
          <w:tcPr>
            <w:tcW w:w="4282" w:type="dxa"/>
            <w:shd w:val="clear" w:color="auto" w:fill="2E74B5"/>
          </w:tcPr>
          <w:p w:rsidR="00D32B5C" w:rsidRPr="00587CE1" w:rsidRDefault="00D32B5C" w:rsidP="00741B1A">
            <w:pPr>
              <w:jc w:val="center"/>
              <w:rPr>
                <w:rFonts w:ascii="Calibri" w:hAnsi="Calibri" w:cs="Calibri"/>
                <w:b/>
                <w:bCs/>
                <w:color w:val="FFFFFF"/>
                <w:sz w:val="22"/>
                <w:szCs w:val="22"/>
              </w:rPr>
            </w:pPr>
            <w:r w:rsidRPr="00587CE1">
              <w:rPr>
                <w:rFonts w:ascii="Calibri" w:hAnsi="Calibri" w:cs="Calibri"/>
                <w:b/>
                <w:bCs/>
                <w:color w:val="FFFFFF"/>
                <w:sz w:val="22"/>
                <w:szCs w:val="22"/>
              </w:rPr>
              <w:t>Institution</w:t>
            </w:r>
          </w:p>
        </w:tc>
        <w:tc>
          <w:tcPr>
            <w:tcW w:w="1086" w:type="dxa"/>
            <w:shd w:val="clear" w:color="auto" w:fill="2E74B5"/>
          </w:tcPr>
          <w:p w:rsidR="00D32B5C" w:rsidRPr="00587CE1" w:rsidRDefault="00D32B5C" w:rsidP="00741B1A">
            <w:pPr>
              <w:jc w:val="center"/>
              <w:rPr>
                <w:rFonts w:ascii="Calibri" w:hAnsi="Calibri" w:cs="Calibri"/>
                <w:b/>
                <w:bCs/>
                <w:color w:val="FFFFFF"/>
                <w:sz w:val="22"/>
                <w:szCs w:val="22"/>
              </w:rPr>
            </w:pPr>
            <w:r w:rsidRPr="00587CE1">
              <w:rPr>
                <w:rFonts w:ascii="Calibri" w:hAnsi="Calibri" w:cs="Calibri"/>
                <w:b/>
                <w:bCs/>
                <w:color w:val="FFFFFF"/>
                <w:sz w:val="22"/>
                <w:szCs w:val="22"/>
              </w:rPr>
              <w:t>201</w:t>
            </w:r>
            <w:r>
              <w:rPr>
                <w:rFonts w:ascii="Calibri" w:hAnsi="Calibri" w:cs="Calibri"/>
                <w:b/>
                <w:bCs/>
                <w:color w:val="FFFFFF"/>
                <w:sz w:val="22"/>
                <w:szCs w:val="22"/>
              </w:rPr>
              <w:t>6</w:t>
            </w:r>
          </w:p>
        </w:tc>
        <w:tc>
          <w:tcPr>
            <w:tcW w:w="905" w:type="dxa"/>
            <w:shd w:val="clear" w:color="auto" w:fill="2E74B5"/>
          </w:tcPr>
          <w:p w:rsidR="00D32B5C" w:rsidRPr="00587CE1" w:rsidRDefault="00D32B5C" w:rsidP="00741B1A">
            <w:pPr>
              <w:jc w:val="center"/>
              <w:rPr>
                <w:rFonts w:ascii="Calibri" w:hAnsi="Calibri" w:cs="Calibri"/>
                <w:b/>
                <w:bCs/>
                <w:color w:val="FFFFFF"/>
                <w:sz w:val="22"/>
                <w:szCs w:val="22"/>
              </w:rPr>
            </w:pPr>
            <w:r w:rsidRPr="00587CE1">
              <w:rPr>
                <w:rFonts w:ascii="Calibri" w:hAnsi="Calibri" w:cs="Calibri"/>
                <w:b/>
                <w:bCs/>
                <w:color w:val="FFFFFF"/>
                <w:sz w:val="22"/>
                <w:szCs w:val="22"/>
              </w:rPr>
              <w:t>2019</w:t>
            </w:r>
          </w:p>
        </w:tc>
      </w:tr>
      <w:tr w:rsidR="00D32B5C" w:rsidRPr="00587CE1" w:rsidTr="00741B1A">
        <w:trPr>
          <w:jc w:val="center"/>
        </w:trPr>
        <w:tc>
          <w:tcPr>
            <w:tcW w:w="4282" w:type="dxa"/>
            <w:shd w:val="clear" w:color="auto" w:fill="2E74B5"/>
            <w:vAlign w:val="bottom"/>
          </w:tcPr>
          <w:p w:rsidR="00D32B5C" w:rsidRPr="00587CE1" w:rsidRDefault="00D32B5C" w:rsidP="00741B1A">
            <w:pPr>
              <w:rPr>
                <w:rFonts w:ascii="Calibri" w:hAnsi="Calibri" w:cs="Calibri"/>
                <w:color w:val="FFFFFF"/>
                <w:sz w:val="22"/>
                <w:szCs w:val="22"/>
              </w:rPr>
            </w:pPr>
            <w:r w:rsidRPr="00587CE1">
              <w:rPr>
                <w:rFonts w:ascii="Calibri" w:hAnsi="Calibri" w:cs="Calibri"/>
                <w:b/>
                <w:bCs/>
                <w:color w:val="FFFFFF"/>
                <w:sz w:val="22"/>
                <w:szCs w:val="22"/>
              </w:rPr>
              <w:t>Présidence ou primaire</w:t>
            </w:r>
          </w:p>
        </w:tc>
        <w:tc>
          <w:tcPr>
            <w:tcW w:w="1086" w:type="dxa"/>
            <w:shd w:val="clear" w:color="auto" w:fill="auto"/>
            <w:vAlign w:val="bottom"/>
          </w:tcPr>
          <w:p w:rsidR="00D32B5C" w:rsidRPr="00587CE1" w:rsidRDefault="00D32B5C" w:rsidP="00741B1A">
            <w:pPr>
              <w:jc w:val="center"/>
              <w:rPr>
                <w:rFonts w:ascii="Calibri" w:hAnsi="Calibri" w:cs="Calibri"/>
                <w:color w:val="000000"/>
                <w:sz w:val="22"/>
                <w:szCs w:val="22"/>
              </w:rPr>
            </w:pPr>
            <w:r w:rsidRPr="00587CE1">
              <w:rPr>
                <w:rFonts w:ascii="Calibri" w:hAnsi="Calibri" w:cs="Calibri"/>
                <w:color w:val="000000"/>
                <w:sz w:val="22"/>
                <w:szCs w:val="22"/>
              </w:rPr>
              <w:t>20%</w:t>
            </w:r>
          </w:p>
        </w:tc>
        <w:tc>
          <w:tcPr>
            <w:tcW w:w="905" w:type="dxa"/>
            <w:shd w:val="clear" w:color="auto" w:fill="auto"/>
            <w:vAlign w:val="bottom"/>
          </w:tcPr>
          <w:p w:rsidR="00D32B5C" w:rsidRPr="00587CE1" w:rsidRDefault="00D32B5C" w:rsidP="00741B1A">
            <w:pPr>
              <w:jc w:val="center"/>
              <w:rPr>
                <w:rFonts w:ascii="Calibri" w:hAnsi="Calibri" w:cs="Calibri"/>
                <w:color w:val="000000"/>
                <w:sz w:val="22"/>
                <w:szCs w:val="22"/>
              </w:rPr>
            </w:pPr>
            <w:r w:rsidRPr="00587CE1">
              <w:rPr>
                <w:rFonts w:ascii="Calibri" w:hAnsi="Calibri" w:cs="Calibri"/>
                <w:color w:val="000000"/>
                <w:sz w:val="22"/>
                <w:szCs w:val="22"/>
              </w:rPr>
              <w:t>39%</w:t>
            </w:r>
          </w:p>
        </w:tc>
      </w:tr>
      <w:tr w:rsidR="00D32B5C" w:rsidRPr="00587CE1" w:rsidTr="00741B1A">
        <w:trPr>
          <w:jc w:val="center"/>
        </w:trPr>
        <w:tc>
          <w:tcPr>
            <w:tcW w:w="4282" w:type="dxa"/>
            <w:shd w:val="clear" w:color="auto" w:fill="2E74B5"/>
            <w:vAlign w:val="bottom"/>
          </w:tcPr>
          <w:p w:rsidR="00D32B5C" w:rsidRPr="00587CE1" w:rsidRDefault="00D32B5C" w:rsidP="00741B1A">
            <w:pPr>
              <w:rPr>
                <w:rFonts w:ascii="Calibri" w:hAnsi="Calibri" w:cs="Calibri"/>
                <w:color w:val="FFFFFF"/>
                <w:sz w:val="22"/>
                <w:szCs w:val="22"/>
              </w:rPr>
            </w:pPr>
            <w:r w:rsidRPr="00587CE1">
              <w:rPr>
                <w:rFonts w:ascii="Calibri" w:hAnsi="Calibri" w:cs="Calibri"/>
                <w:b/>
                <w:bCs/>
                <w:color w:val="FFFFFF"/>
                <w:sz w:val="22"/>
                <w:szCs w:val="22"/>
              </w:rPr>
              <w:t>Parlementaires</w:t>
            </w:r>
          </w:p>
        </w:tc>
        <w:tc>
          <w:tcPr>
            <w:tcW w:w="1086" w:type="dxa"/>
            <w:shd w:val="clear" w:color="auto" w:fill="auto"/>
            <w:vAlign w:val="bottom"/>
          </w:tcPr>
          <w:p w:rsidR="00D32B5C" w:rsidRPr="00587CE1" w:rsidRDefault="00D32B5C" w:rsidP="00741B1A">
            <w:pPr>
              <w:jc w:val="center"/>
              <w:rPr>
                <w:rFonts w:ascii="Calibri" w:hAnsi="Calibri" w:cs="Calibri"/>
                <w:color w:val="000000"/>
                <w:sz w:val="22"/>
                <w:szCs w:val="22"/>
              </w:rPr>
            </w:pPr>
            <w:r w:rsidRPr="00587CE1">
              <w:rPr>
                <w:rFonts w:ascii="Calibri" w:hAnsi="Calibri" w:cs="Calibri"/>
                <w:color w:val="000000"/>
                <w:sz w:val="22"/>
                <w:szCs w:val="22"/>
              </w:rPr>
              <w:t>36%</w:t>
            </w:r>
          </w:p>
        </w:tc>
        <w:tc>
          <w:tcPr>
            <w:tcW w:w="905" w:type="dxa"/>
            <w:shd w:val="clear" w:color="auto" w:fill="auto"/>
            <w:vAlign w:val="bottom"/>
          </w:tcPr>
          <w:p w:rsidR="00D32B5C" w:rsidRPr="00587CE1" w:rsidRDefault="00D32B5C" w:rsidP="00741B1A">
            <w:pPr>
              <w:jc w:val="center"/>
              <w:rPr>
                <w:rFonts w:ascii="Calibri" w:hAnsi="Calibri" w:cs="Calibri"/>
                <w:color w:val="000000"/>
                <w:sz w:val="22"/>
                <w:szCs w:val="22"/>
              </w:rPr>
            </w:pPr>
            <w:r w:rsidRPr="00587CE1">
              <w:rPr>
                <w:rFonts w:ascii="Calibri" w:hAnsi="Calibri" w:cs="Calibri"/>
                <w:color w:val="000000"/>
                <w:sz w:val="22"/>
                <w:szCs w:val="22"/>
              </w:rPr>
              <w:t>41%</w:t>
            </w:r>
          </w:p>
        </w:tc>
      </w:tr>
      <w:tr w:rsidR="00D32B5C" w:rsidRPr="00587CE1" w:rsidTr="00741B1A">
        <w:trPr>
          <w:jc w:val="center"/>
        </w:trPr>
        <w:tc>
          <w:tcPr>
            <w:tcW w:w="4282" w:type="dxa"/>
            <w:shd w:val="clear" w:color="auto" w:fill="2E74B5"/>
            <w:vAlign w:val="bottom"/>
          </w:tcPr>
          <w:p w:rsidR="00D32B5C" w:rsidRPr="00587CE1" w:rsidRDefault="00D32B5C" w:rsidP="00741B1A">
            <w:pPr>
              <w:rPr>
                <w:rFonts w:ascii="Calibri" w:hAnsi="Calibri" w:cs="Calibri"/>
                <w:b/>
                <w:bCs/>
                <w:color w:val="FFFFFF"/>
                <w:sz w:val="22"/>
                <w:szCs w:val="22"/>
              </w:rPr>
            </w:pPr>
            <w:r w:rsidRPr="00587CE1">
              <w:rPr>
                <w:rFonts w:ascii="Calibri" w:hAnsi="Calibri" w:cs="Calibri"/>
                <w:b/>
                <w:bCs/>
                <w:color w:val="FFFFFF"/>
                <w:sz w:val="22"/>
                <w:szCs w:val="22"/>
              </w:rPr>
              <w:t>Fonctionnaires d’Etat</w:t>
            </w:r>
          </w:p>
        </w:tc>
        <w:tc>
          <w:tcPr>
            <w:tcW w:w="1086"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35%</w:t>
            </w:r>
          </w:p>
        </w:tc>
        <w:tc>
          <w:tcPr>
            <w:tcW w:w="905"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37%</w:t>
            </w:r>
          </w:p>
        </w:tc>
      </w:tr>
      <w:tr w:rsidR="00D32B5C" w:rsidRPr="00587CE1" w:rsidTr="00741B1A">
        <w:trPr>
          <w:jc w:val="center"/>
        </w:trPr>
        <w:tc>
          <w:tcPr>
            <w:tcW w:w="4282" w:type="dxa"/>
            <w:shd w:val="clear" w:color="auto" w:fill="2E74B5"/>
            <w:vAlign w:val="bottom"/>
          </w:tcPr>
          <w:p w:rsidR="00D32B5C" w:rsidRPr="00587CE1" w:rsidRDefault="00D32B5C" w:rsidP="00741B1A">
            <w:pPr>
              <w:rPr>
                <w:rFonts w:ascii="Calibri" w:hAnsi="Calibri" w:cs="Calibri"/>
                <w:b/>
                <w:bCs/>
                <w:color w:val="FFFFFF"/>
                <w:sz w:val="22"/>
                <w:szCs w:val="22"/>
              </w:rPr>
            </w:pPr>
            <w:r w:rsidRPr="00587CE1">
              <w:rPr>
                <w:rFonts w:ascii="Calibri" w:hAnsi="Calibri" w:cs="Calibri"/>
                <w:b/>
                <w:bCs/>
                <w:color w:val="FFFFFF"/>
                <w:sz w:val="22"/>
                <w:szCs w:val="22"/>
              </w:rPr>
              <w:t>Administrations locales</w:t>
            </w:r>
          </w:p>
        </w:tc>
        <w:tc>
          <w:tcPr>
            <w:tcW w:w="1086"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39%</w:t>
            </w:r>
          </w:p>
        </w:tc>
        <w:tc>
          <w:tcPr>
            <w:tcW w:w="905"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38%</w:t>
            </w:r>
          </w:p>
        </w:tc>
      </w:tr>
      <w:tr w:rsidR="00D32B5C" w:rsidRPr="00587CE1" w:rsidTr="00741B1A">
        <w:trPr>
          <w:jc w:val="center"/>
        </w:trPr>
        <w:tc>
          <w:tcPr>
            <w:tcW w:w="4282" w:type="dxa"/>
            <w:shd w:val="clear" w:color="auto" w:fill="2E74B5"/>
            <w:vAlign w:val="bottom"/>
          </w:tcPr>
          <w:p w:rsidR="00D32B5C" w:rsidRPr="00587CE1" w:rsidRDefault="00D32B5C" w:rsidP="00741B1A">
            <w:pPr>
              <w:rPr>
                <w:rFonts w:ascii="Calibri" w:hAnsi="Calibri" w:cs="Calibri"/>
                <w:b/>
                <w:bCs/>
                <w:color w:val="FFFFFF"/>
                <w:sz w:val="22"/>
                <w:szCs w:val="22"/>
              </w:rPr>
            </w:pPr>
            <w:r w:rsidRPr="00587CE1">
              <w:rPr>
                <w:rFonts w:ascii="Calibri" w:hAnsi="Calibri" w:cs="Calibri"/>
                <w:b/>
                <w:bCs/>
                <w:color w:val="FFFFFF"/>
                <w:sz w:val="22"/>
                <w:szCs w:val="22"/>
              </w:rPr>
              <w:t>Forces de police</w:t>
            </w:r>
          </w:p>
        </w:tc>
        <w:tc>
          <w:tcPr>
            <w:tcW w:w="1086"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34%</w:t>
            </w:r>
          </w:p>
        </w:tc>
        <w:tc>
          <w:tcPr>
            <w:tcW w:w="905"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24%</w:t>
            </w:r>
          </w:p>
        </w:tc>
      </w:tr>
      <w:tr w:rsidR="00D32B5C" w:rsidRPr="00587CE1" w:rsidTr="00741B1A">
        <w:trPr>
          <w:jc w:val="center"/>
        </w:trPr>
        <w:tc>
          <w:tcPr>
            <w:tcW w:w="4282" w:type="dxa"/>
            <w:shd w:val="clear" w:color="auto" w:fill="2E74B5"/>
            <w:vAlign w:val="bottom"/>
          </w:tcPr>
          <w:p w:rsidR="00D32B5C" w:rsidRPr="00587CE1" w:rsidRDefault="00D32B5C" w:rsidP="00741B1A">
            <w:pPr>
              <w:rPr>
                <w:rFonts w:ascii="Calibri" w:hAnsi="Calibri" w:cs="Calibri"/>
                <w:b/>
                <w:bCs/>
                <w:color w:val="FFFFFF"/>
                <w:sz w:val="22"/>
                <w:szCs w:val="22"/>
              </w:rPr>
            </w:pPr>
            <w:r w:rsidRPr="00587CE1">
              <w:rPr>
                <w:rFonts w:ascii="Calibri" w:hAnsi="Calibri" w:cs="Calibri"/>
                <w:b/>
                <w:bCs/>
                <w:color w:val="FFFFFF"/>
                <w:sz w:val="22"/>
                <w:szCs w:val="22"/>
              </w:rPr>
              <w:t>Juges et magistrats</w:t>
            </w:r>
          </w:p>
        </w:tc>
        <w:tc>
          <w:tcPr>
            <w:tcW w:w="1086"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34%</w:t>
            </w:r>
          </w:p>
        </w:tc>
        <w:tc>
          <w:tcPr>
            <w:tcW w:w="905"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26%</w:t>
            </w:r>
          </w:p>
        </w:tc>
      </w:tr>
      <w:tr w:rsidR="00D32B5C" w:rsidRPr="00587CE1" w:rsidTr="00741B1A">
        <w:trPr>
          <w:jc w:val="center"/>
        </w:trPr>
        <w:tc>
          <w:tcPr>
            <w:tcW w:w="4282" w:type="dxa"/>
            <w:shd w:val="clear" w:color="auto" w:fill="2E74B5"/>
            <w:vAlign w:val="bottom"/>
          </w:tcPr>
          <w:p w:rsidR="00D32B5C" w:rsidRPr="00587CE1" w:rsidRDefault="00D32B5C" w:rsidP="00741B1A">
            <w:pPr>
              <w:rPr>
                <w:rFonts w:ascii="Calibri" w:hAnsi="Calibri" w:cs="Calibri"/>
                <w:b/>
                <w:bCs/>
                <w:color w:val="FFFFFF"/>
                <w:sz w:val="22"/>
                <w:szCs w:val="22"/>
              </w:rPr>
            </w:pPr>
            <w:r w:rsidRPr="00587CE1">
              <w:rPr>
                <w:rFonts w:ascii="Calibri" w:hAnsi="Calibri" w:cs="Calibri"/>
                <w:b/>
                <w:bCs/>
                <w:color w:val="FFFFFF"/>
                <w:sz w:val="22"/>
                <w:szCs w:val="22"/>
              </w:rPr>
              <w:t>Chefs religieux</w:t>
            </w:r>
          </w:p>
        </w:tc>
        <w:tc>
          <w:tcPr>
            <w:tcW w:w="1086"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10%</w:t>
            </w:r>
          </w:p>
        </w:tc>
        <w:tc>
          <w:tcPr>
            <w:tcW w:w="905"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11%</w:t>
            </w:r>
          </w:p>
        </w:tc>
      </w:tr>
      <w:tr w:rsidR="00D32B5C" w:rsidRPr="00587CE1" w:rsidTr="00741B1A">
        <w:trPr>
          <w:jc w:val="center"/>
        </w:trPr>
        <w:tc>
          <w:tcPr>
            <w:tcW w:w="4282" w:type="dxa"/>
            <w:shd w:val="clear" w:color="auto" w:fill="2E74B5"/>
            <w:vAlign w:val="bottom"/>
          </w:tcPr>
          <w:p w:rsidR="00D32B5C" w:rsidRPr="00587CE1" w:rsidRDefault="00D32B5C" w:rsidP="00741B1A">
            <w:pPr>
              <w:rPr>
                <w:rFonts w:ascii="Calibri" w:hAnsi="Calibri" w:cs="Calibri"/>
                <w:b/>
                <w:bCs/>
                <w:color w:val="FFFFFF"/>
                <w:sz w:val="22"/>
                <w:szCs w:val="22"/>
              </w:rPr>
            </w:pPr>
            <w:r w:rsidRPr="00587CE1">
              <w:rPr>
                <w:rFonts w:ascii="Calibri" w:hAnsi="Calibri" w:cs="Calibri"/>
                <w:b/>
                <w:bCs/>
                <w:color w:val="FFFFFF"/>
                <w:sz w:val="22"/>
                <w:szCs w:val="22"/>
              </w:rPr>
              <w:t>ONG</w:t>
            </w:r>
          </w:p>
        </w:tc>
        <w:tc>
          <w:tcPr>
            <w:tcW w:w="1086"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w:t>
            </w:r>
          </w:p>
        </w:tc>
        <w:tc>
          <w:tcPr>
            <w:tcW w:w="905"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22%</w:t>
            </w:r>
          </w:p>
        </w:tc>
      </w:tr>
      <w:tr w:rsidR="00D32B5C" w:rsidRPr="00587CE1" w:rsidTr="00741B1A">
        <w:trPr>
          <w:jc w:val="center"/>
        </w:trPr>
        <w:tc>
          <w:tcPr>
            <w:tcW w:w="4282" w:type="dxa"/>
            <w:shd w:val="clear" w:color="auto" w:fill="2E74B5"/>
            <w:vAlign w:val="bottom"/>
          </w:tcPr>
          <w:p w:rsidR="00D32B5C" w:rsidRPr="00587CE1" w:rsidRDefault="00D32B5C" w:rsidP="00741B1A">
            <w:pPr>
              <w:rPr>
                <w:rFonts w:ascii="Calibri" w:hAnsi="Calibri" w:cs="Calibri"/>
                <w:b/>
                <w:bCs/>
                <w:color w:val="FFFFFF"/>
                <w:sz w:val="22"/>
                <w:szCs w:val="22"/>
              </w:rPr>
            </w:pPr>
            <w:r w:rsidRPr="00587CE1">
              <w:rPr>
                <w:rFonts w:ascii="Calibri" w:hAnsi="Calibri" w:cs="Calibri"/>
                <w:b/>
                <w:bCs/>
                <w:color w:val="FFFFFF"/>
                <w:sz w:val="22"/>
                <w:szCs w:val="22"/>
              </w:rPr>
              <w:t>Chefs d’entreprise</w:t>
            </w:r>
          </w:p>
        </w:tc>
        <w:tc>
          <w:tcPr>
            <w:tcW w:w="1086"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34%</w:t>
            </w:r>
          </w:p>
        </w:tc>
        <w:tc>
          <w:tcPr>
            <w:tcW w:w="905"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28%</w:t>
            </w:r>
          </w:p>
        </w:tc>
      </w:tr>
      <w:tr w:rsidR="00D32B5C" w:rsidRPr="00587CE1" w:rsidTr="00741B1A">
        <w:trPr>
          <w:jc w:val="center"/>
        </w:trPr>
        <w:tc>
          <w:tcPr>
            <w:tcW w:w="4282" w:type="dxa"/>
            <w:shd w:val="clear" w:color="auto" w:fill="2E74B5"/>
            <w:vAlign w:val="bottom"/>
          </w:tcPr>
          <w:p w:rsidR="00D32B5C" w:rsidRPr="00587CE1" w:rsidRDefault="00D32B5C" w:rsidP="00741B1A">
            <w:pPr>
              <w:rPr>
                <w:rFonts w:ascii="Calibri" w:hAnsi="Calibri" w:cs="Calibri"/>
                <w:b/>
                <w:bCs/>
                <w:color w:val="FFFFFF"/>
                <w:sz w:val="22"/>
                <w:szCs w:val="22"/>
              </w:rPr>
            </w:pPr>
            <w:r w:rsidRPr="00587CE1">
              <w:rPr>
                <w:rFonts w:ascii="Calibri" w:hAnsi="Calibri" w:cs="Calibri"/>
                <w:b/>
                <w:bCs/>
                <w:color w:val="FFFFFF"/>
                <w:sz w:val="22"/>
                <w:szCs w:val="22"/>
              </w:rPr>
              <w:t>Chefs traditionnels</w:t>
            </w:r>
          </w:p>
        </w:tc>
        <w:tc>
          <w:tcPr>
            <w:tcW w:w="1086"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21%</w:t>
            </w:r>
          </w:p>
        </w:tc>
        <w:tc>
          <w:tcPr>
            <w:tcW w:w="905" w:type="dxa"/>
            <w:shd w:val="clear" w:color="auto" w:fill="auto"/>
            <w:vAlign w:val="center"/>
          </w:tcPr>
          <w:p w:rsidR="00D32B5C" w:rsidRPr="00587CE1" w:rsidRDefault="00D32B5C" w:rsidP="00741B1A">
            <w:pPr>
              <w:jc w:val="center"/>
              <w:rPr>
                <w:rFonts w:ascii="Calibri" w:hAnsi="Calibri" w:cs="Calibri"/>
                <w:sz w:val="22"/>
                <w:szCs w:val="22"/>
              </w:rPr>
            </w:pPr>
            <w:r w:rsidRPr="00587CE1">
              <w:rPr>
                <w:rFonts w:ascii="Calibri" w:hAnsi="Calibri" w:cs="Calibri"/>
                <w:sz w:val="22"/>
                <w:szCs w:val="22"/>
              </w:rPr>
              <w:t>26%</w:t>
            </w:r>
          </w:p>
        </w:tc>
      </w:tr>
    </w:tbl>
    <w:p w:rsidR="00D32B5C" w:rsidRDefault="00D32B5C" w:rsidP="00D32B5C">
      <w:pPr>
        <w:rPr>
          <w:rFonts w:ascii="Calibri" w:eastAsia="Calibri" w:hAnsi="Calibri" w:cs="Calibri"/>
          <w:sz w:val="28"/>
          <w:szCs w:val="28"/>
          <w:lang w:eastAsia="en-US"/>
        </w:rPr>
      </w:pPr>
    </w:p>
    <w:p w:rsidR="00D32B5C" w:rsidRDefault="00D32B5C" w:rsidP="00D32B5C">
      <w:pPr>
        <w:rPr>
          <w:rFonts w:ascii="Calibri" w:eastAsia="Calibri" w:hAnsi="Calibri" w:cs="Calibri"/>
          <w:b/>
          <w:bCs/>
          <w:color w:val="2E74B5"/>
          <w:sz w:val="28"/>
          <w:szCs w:val="28"/>
          <w:u w:val="single"/>
          <w:lang w:eastAsia="en-US"/>
        </w:rPr>
      </w:pPr>
      <w:r w:rsidRPr="00F8274B">
        <w:rPr>
          <w:rFonts w:ascii="Calibri" w:eastAsia="Calibri" w:hAnsi="Calibri" w:cs="Calibri"/>
          <w:b/>
          <w:bCs/>
          <w:color w:val="2E74B5"/>
          <w:sz w:val="28"/>
          <w:szCs w:val="28"/>
          <w:u w:val="single"/>
          <w:lang w:eastAsia="en-US"/>
        </w:rPr>
        <w:t xml:space="preserve">5) </w:t>
      </w:r>
      <w:r w:rsidRPr="005B69B4">
        <w:rPr>
          <w:rFonts w:ascii="Calibri" w:eastAsia="Calibri" w:hAnsi="Calibri" w:cs="Calibri"/>
          <w:b/>
          <w:bCs/>
          <w:color w:val="2E74B5"/>
          <w:sz w:val="28"/>
          <w:szCs w:val="28"/>
          <w:u w:val="single"/>
          <w:lang w:eastAsia="en-US"/>
        </w:rPr>
        <w:t>Indice sur le Budget Ouvert (IBO</w:t>
      </w:r>
      <w:proofErr w:type="gramStart"/>
      <w:r w:rsidRPr="005B69B4">
        <w:rPr>
          <w:rFonts w:ascii="Calibri" w:eastAsia="Calibri" w:hAnsi="Calibri" w:cs="Calibri"/>
          <w:b/>
          <w:bCs/>
          <w:color w:val="2E74B5"/>
          <w:sz w:val="28"/>
          <w:szCs w:val="28"/>
          <w:u w:val="single"/>
          <w:lang w:eastAsia="en-US"/>
        </w:rPr>
        <w:t>)</w:t>
      </w:r>
      <w:r>
        <w:rPr>
          <w:rFonts w:ascii="Calibri" w:eastAsia="Calibri" w:hAnsi="Calibri" w:cs="Calibri"/>
          <w:b/>
          <w:bCs/>
          <w:color w:val="2E74B5"/>
          <w:sz w:val="28"/>
          <w:szCs w:val="28"/>
          <w:u w:val="single"/>
          <w:lang w:eastAsia="en-US"/>
        </w:rPr>
        <w:t>:</w:t>
      </w:r>
      <w:proofErr w:type="gramEnd"/>
    </w:p>
    <w:p w:rsidR="00D32B5C" w:rsidRPr="00D02F00" w:rsidRDefault="00D32B5C" w:rsidP="00D32B5C">
      <w:pPr>
        <w:spacing w:before="120"/>
        <w:jc w:val="both"/>
        <w:rPr>
          <w:rFonts w:ascii="Calibri" w:hAnsi="Calibri" w:cs="Calibri"/>
          <w:color w:val="000000"/>
        </w:rPr>
      </w:pPr>
      <w:r w:rsidRPr="00D02F00">
        <w:rPr>
          <w:rFonts w:ascii="Calibri" w:hAnsi="Calibri" w:cs="Calibri"/>
          <w:color w:val="000000"/>
        </w:rPr>
        <w:t>L’Indice sur le Budget Ouvert (IBO) évalue la quantité et la pertinence des informations budgétaires mise à la disposition du Public. Il mesure dans laquelle ce pays met à la disposition du public les huit documents budgétaires clés sur le site web gouvernemental dans le respect des délais et de l’exhaustivité des informations budgétaires disponibles publiquement.</w:t>
      </w:r>
    </w:p>
    <w:p w:rsidR="00D32B5C" w:rsidRDefault="00D32B5C" w:rsidP="00D32B5C">
      <w:pPr>
        <w:tabs>
          <w:tab w:val="left" w:pos="1275"/>
        </w:tabs>
        <w:rPr>
          <w:rFonts w:ascii="Calibri" w:eastAsia="Calibri" w:hAnsi="Calibri" w:cs="Calibri"/>
          <w:sz w:val="28"/>
          <w:szCs w:val="28"/>
          <w:lang w:eastAsia="en-US"/>
        </w:rPr>
      </w:pPr>
    </w:p>
    <w:tbl>
      <w:tblPr>
        <w:tblpPr w:leftFromText="141" w:rightFromText="141"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1493"/>
        <w:gridCol w:w="1493"/>
        <w:gridCol w:w="1493"/>
        <w:gridCol w:w="1493"/>
        <w:gridCol w:w="1493"/>
      </w:tblGrid>
      <w:tr w:rsidR="00D32B5C" w:rsidRPr="005D63F5" w:rsidTr="00741B1A">
        <w:trPr>
          <w:trHeight w:val="423"/>
        </w:trPr>
        <w:tc>
          <w:tcPr>
            <w:tcW w:w="1492" w:type="dxa"/>
            <w:shd w:val="clear" w:color="auto" w:fill="2E74B5"/>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Année</w:t>
            </w:r>
          </w:p>
        </w:tc>
        <w:tc>
          <w:tcPr>
            <w:tcW w:w="1493" w:type="dxa"/>
            <w:shd w:val="clear" w:color="auto" w:fill="2E74B5"/>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2010</w:t>
            </w:r>
          </w:p>
        </w:tc>
        <w:tc>
          <w:tcPr>
            <w:tcW w:w="1493" w:type="dxa"/>
            <w:shd w:val="clear" w:color="auto" w:fill="2E74B5"/>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2012</w:t>
            </w:r>
          </w:p>
        </w:tc>
        <w:tc>
          <w:tcPr>
            <w:tcW w:w="1493" w:type="dxa"/>
            <w:shd w:val="clear" w:color="auto" w:fill="2E74B5"/>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2015</w:t>
            </w:r>
          </w:p>
        </w:tc>
        <w:tc>
          <w:tcPr>
            <w:tcW w:w="1493" w:type="dxa"/>
            <w:shd w:val="clear" w:color="auto" w:fill="2E74B5"/>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2017</w:t>
            </w:r>
          </w:p>
        </w:tc>
        <w:tc>
          <w:tcPr>
            <w:tcW w:w="1493" w:type="dxa"/>
            <w:shd w:val="clear" w:color="auto" w:fill="2E74B5"/>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2019</w:t>
            </w:r>
          </w:p>
        </w:tc>
      </w:tr>
      <w:tr w:rsidR="00D32B5C" w:rsidRPr="005D63F5" w:rsidTr="00741B1A">
        <w:trPr>
          <w:trHeight w:val="401"/>
        </w:trPr>
        <w:tc>
          <w:tcPr>
            <w:tcW w:w="1492" w:type="dxa"/>
            <w:shd w:val="clear" w:color="auto" w:fill="2E74B5"/>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 xml:space="preserve">Score </w:t>
            </w:r>
          </w:p>
        </w:tc>
        <w:tc>
          <w:tcPr>
            <w:tcW w:w="1493" w:type="dxa"/>
            <w:shd w:val="clear" w:color="auto" w:fill="auto"/>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28</w:t>
            </w:r>
          </w:p>
        </w:tc>
        <w:tc>
          <w:tcPr>
            <w:tcW w:w="1493" w:type="dxa"/>
            <w:shd w:val="clear" w:color="auto" w:fill="auto"/>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38</w:t>
            </w:r>
          </w:p>
        </w:tc>
        <w:tc>
          <w:tcPr>
            <w:tcW w:w="1493" w:type="dxa"/>
            <w:shd w:val="clear" w:color="auto" w:fill="auto"/>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38</w:t>
            </w:r>
          </w:p>
        </w:tc>
        <w:tc>
          <w:tcPr>
            <w:tcW w:w="1493" w:type="dxa"/>
            <w:shd w:val="clear" w:color="auto" w:fill="auto"/>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45</w:t>
            </w:r>
          </w:p>
        </w:tc>
        <w:tc>
          <w:tcPr>
            <w:tcW w:w="1493" w:type="dxa"/>
            <w:shd w:val="clear" w:color="auto" w:fill="auto"/>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43</w:t>
            </w:r>
          </w:p>
        </w:tc>
      </w:tr>
    </w:tbl>
    <w:p w:rsidR="00D32B5C" w:rsidRDefault="00D32B5C" w:rsidP="00D32B5C">
      <w:pPr>
        <w:rPr>
          <w:rFonts w:ascii="Calibri" w:eastAsia="Calibri" w:hAnsi="Calibri" w:cs="Calibri"/>
          <w:b/>
          <w:bCs/>
          <w:color w:val="2E74B5"/>
          <w:sz w:val="28"/>
          <w:szCs w:val="28"/>
          <w:u w:val="single"/>
          <w:lang w:eastAsia="en-US"/>
        </w:rPr>
      </w:pPr>
      <w:r w:rsidRPr="002C7BF1">
        <w:rPr>
          <w:rFonts w:ascii="Calibri" w:eastAsia="Calibri" w:hAnsi="Calibri" w:cs="Calibri"/>
          <w:b/>
          <w:bCs/>
          <w:color w:val="2E74B5"/>
          <w:sz w:val="28"/>
          <w:szCs w:val="28"/>
          <w:u w:val="single"/>
          <w:lang w:eastAsia="en-US"/>
        </w:rPr>
        <w:t xml:space="preserve">6) </w:t>
      </w:r>
      <w:bookmarkStart w:id="5" w:name="_Toc83819514"/>
      <w:r w:rsidRPr="002C7BF1">
        <w:rPr>
          <w:rFonts w:ascii="Calibri" w:eastAsia="Calibri" w:hAnsi="Calibri" w:cs="Calibri"/>
          <w:b/>
          <w:bCs/>
          <w:color w:val="2E74B5"/>
          <w:sz w:val="28"/>
          <w:szCs w:val="28"/>
          <w:u w:val="single"/>
          <w:lang w:eastAsia="en-US"/>
        </w:rPr>
        <w:t>Indice de l’Etat de Droit (WJP)</w:t>
      </w:r>
      <w:bookmarkEnd w:id="5"/>
      <w:r w:rsidRPr="002C7BF1">
        <w:rPr>
          <w:rFonts w:ascii="Calibri" w:eastAsia="Calibri" w:hAnsi="Calibri" w:cs="Calibri"/>
          <w:b/>
          <w:bCs/>
          <w:color w:val="2E74B5"/>
          <w:sz w:val="28"/>
          <w:szCs w:val="28"/>
          <w:u w:val="single"/>
          <w:lang w:eastAsia="en-US"/>
        </w:rPr>
        <w:t> :</w:t>
      </w:r>
    </w:p>
    <w:p w:rsidR="00D32B5C" w:rsidRPr="00D02F00" w:rsidRDefault="00D32B5C" w:rsidP="00D32B5C">
      <w:pPr>
        <w:spacing w:before="120"/>
        <w:jc w:val="both"/>
        <w:rPr>
          <w:rFonts w:ascii="Calibri" w:hAnsi="Calibri" w:cs="Calibri"/>
          <w:color w:val="000000"/>
        </w:rPr>
      </w:pPr>
      <w:r w:rsidRPr="00D02F00">
        <w:rPr>
          <w:rFonts w:ascii="Calibri" w:hAnsi="Calibri" w:cs="Calibri"/>
          <w:color w:val="000000"/>
        </w:rPr>
        <w:t>L’Indice sur l’Etat de Droit mesure la performance en termes d’état de droit dans 1</w:t>
      </w:r>
      <w:r>
        <w:rPr>
          <w:rFonts w:ascii="Calibri" w:hAnsi="Calibri" w:cs="Calibri"/>
          <w:color w:val="000000"/>
        </w:rPr>
        <w:t>39</w:t>
      </w:r>
      <w:r w:rsidRPr="00D02F00">
        <w:rPr>
          <w:rFonts w:ascii="Calibri" w:hAnsi="Calibri" w:cs="Calibri"/>
          <w:color w:val="000000"/>
        </w:rPr>
        <w:t xml:space="preserve"> pays réparties entre huit facteurs : Contraintes aux Pouvoirs du Gouvernement, Absence de Corruption, Gouvernement Ouvert, Droits Fondamentaux, Ordre et Sécurité, Application des Règlements, Justice Civile et Justice Criminelle.</w:t>
      </w:r>
    </w:p>
    <w:p w:rsidR="00D32B5C" w:rsidRPr="00D56266" w:rsidRDefault="00D32B5C" w:rsidP="00D32B5C">
      <w:pPr>
        <w:jc w:val="both"/>
        <w:rPr>
          <w:rFonts w:ascii="Calibri" w:eastAsia="Calibri" w:hAnsi="Calibri" w:cs="Calibri"/>
          <w:b/>
          <w:bCs/>
          <w:color w:val="2E74B5"/>
          <w:sz w:val="18"/>
          <w:szCs w:val="18"/>
          <w:u w:val="single"/>
          <w:lang w:eastAsia="en-US"/>
        </w:rPr>
      </w:pPr>
    </w:p>
    <w:p w:rsidR="00D32B5C" w:rsidRPr="00D73397" w:rsidRDefault="00D32B5C" w:rsidP="00D32B5C">
      <w:pPr>
        <w:pStyle w:val="Paragraphedeliste"/>
        <w:spacing w:after="0" w:line="240" w:lineRule="auto"/>
        <w:ind w:left="284"/>
        <w:rPr>
          <w:lang w:val="en-US"/>
        </w:rPr>
      </w:pPr>
      <w:r w:rsidRPr="00D73397">
        <w:rPr>
          <w:lang w:val="en-US"/>
        </w:rPr>
        <w:t xml:space="preserve">- MOROCCO OVERALL GLOBAL </w:t>
      </w:r>
      <w:proofErr w:type="gramStart"/>
      <w:r w:rsidRPr="00D73397">
        <w:rPr>
          <w:lang w:val="en-US"/>
        </w:rPr>
        <w:t>RANK :</w:t>
      </w:r>
      <w:proofErr w:type="gramEnd"/>
      <w:r w:rsidRPr="00D73397">
        <w:rPr>
          <w:lang w:val="en-US"/>
        </w:rPr>
        <w:t xml:space="preserve"> </w:t>
      </w:r>
      <w:r>
        <w:rPr>
          <w:lang w:val="en-US"/>
        </w:rPr>
        <w:t>90/139</w:t>
      </w:r>
    </w:p>
    <w:p w:rsidR="00D32B5C" w:rsidRPr="00D73397" w:rsidRDefault="00D32B5C" w:rsidP="00D32B5C">
      <w:pPr>
        <w:pStyle w:val="Paragraphedeliste"/>
        <w:spacing w:after="0" w:line="240" w:lineRule="auto"/>
        <w:ind w:left="284"/>
        <w:rPr>
          <w:lang w:val="en-US"/>
        </w:rPr>
      </w:pPr>
      <w:r w:rsidRPr="00D73397">
        <w:rPr>
          <w:lang w:val="en-US"/>
        </w:rPr>
        <w:t>- MOROCCO OVERALL REGIONAL RANK</w:t>
      </w:r>
      <w:proofErr w:type="gramStart"/>
      <w:r w:rsidRPr="00D73397">
        <w:rPr>
          <w:vertAlign w:val="superscript"/>
          <w:lang w:val="en-US"/>
        </w:rPr>
        <w:t>1</w:t>
      </w:r>
      <w:r w:rsidRPr="00D73397">
        <w:rPr>
          <w:lang w:val="en-US"/>
        </w:rPr>
        <w:t> :</w:t>
      </w:r>
      <w:proofErr w:type="gramEnd"/>
      <w:r w:rsidRPr="00D73397">
        <w:rPr>
          <w:lang w:val="en-US"/>
        </w:rPr>
        <w:t xml:space="preserve"> </w:t>
      </w:r>
      <w:r>
        <w:rPr>
          <w:lang w:val="en-US"/>
        </w:rPr>
        <w:t>5</w:t>
      </w:r>
      <w:r w:rsidRPr="00D73397">
        <w:rPr>
          <w:lang w:val="en-US"/>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59"/>
        <w:gridCol w:w="1843"/>
        <w:gridCol w:w="2098"/>
      </w:tblGrid>
      <w:tr w:rsidR="00D32B5C" w:rsidRPr="005D63F5" w:rsidTr="00741B1A">
        <w:trPr>
          <w:trHeight w:val="466"/>
        </w:trPr>
        <w:tc>
          <w:tcPr>
            <w:tcW w:w="3539" w:type="dxa"/>
            <w:shd w:val="clear" w:color="auto" w:fill="2E74B5"/>
            <w:vAlign w:val="center"/>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Factor</w:t>
            </w:r>
          </w:p>
        </w:tc>
        <w:tc>
          <w:tcPr>
            <w:tcW w:w="1559" w:type="dxa"/>
            <w:shd w:val="clear" w:color="auto" w:fill="2E74B5"/>
            <w:vAlign w:val="center"/>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 xml:space="preserve">Global </w:t>
            </w:r>
            <w:proofErr w:type="spellStart"/>
            <w:r w:rsidRPr="005D63F5">
              <w:rPr>
                <w:rFonts w:ascii="Calibri" w:hAnsi="Calibri" w:cs="Calibri"/>
                <w:b/>
                <w:bCs/>
                <w:color w:val="FFFFFF"/>
                <w:sz w:val="22"/>
                <w:szCs w:val="22"/>
              </w:rPr>
              <w:t>rank</w:t>
            </w:r>
            <w:proofErr w:type="spellEnd"/>
          </w:p>
        </w:tc>
        <w:tc>
          <w:tcPr>
            <w:tcW w:w="1843" w:type="dxa"/>
            <w:shd w:val="clear" w:color="auto" w:fill="2E74B5"/>
            <w:vAlign w:val="center"/>
          </w:tcPr>
          <w:p w:rsidR="00D32B5C" w:rsidRPr="005D63F5" w:rsidRDefault="00D32B5C" w:rsidP="00741B1A">
            <w:pPr>
              <w:jc w:val="center"/>
              <w:rPr>
                <w:rFonts w:ascii="Calibri" w:hAnsi="Calibri" w:cs="Calibri"/>
                <w:b/>
                <w:bCs/>
                <w:color w:val="FFFFFF"/>
                <w:sz w:val="22"/>
                <w:szCs w:val="22"/>
              </w:rPr>
            </w:pPr>
            <w:proofErr w:type="spellStart"/>
            <w:r w:rsidRPr="005D63F5">
              <w:rPr>
                <w:rFonts w:ascii="Calibri" w:hAnsi="Calibri" w:cs="Calibri"/>
                <w:b/>
                <w:bCs/>
                <w:color w:val="FFFFFF"/>
                <w:sz w:val="22"/>
                <w:szCs w:val="22"/>
              </w:rPr>
              <w:t>Regional</w:t>
            </w:r>
            <w:proofErr w:type="spellEnd"/>
            <w:r w:rsidRPr="005D63F5">
              <w:rPr>
                <w:rFonts w:ascii="Calibri" w:hAnsi="Calibri" w:cs="Calibri"/>
                <w:b/>
                <w:bCs/>
                <w:color w:val="FFFFFF"/>
                <w:sz w:val="22"/>
                <w:szCs w:val="22"/>
              </w:rPr>
              <w:t xml:space="preserve"> </w:t>
            </w:r>
            <w:proofErr w:type="spellStart"/>
            <w:r w:rsidRPr="005D63F5">
              <w:rPr>
                <w:rFonts w:ascii="Calibri" w:hAnsi="Calibri" w:cs="Calibri"/>
                <w:b/>
                <w:bCs/>
                <w:color w:val="FFFFFF"/>
                <w:sz w:val="22"/>
                <w:szCs w:val="22"/>
              </w:rPr>
              <w:t>rank</w:t>
            </w:r>
            <w:proofErr w:type="spellEnd"/>
            <w:r w:rsidRPr="005D63F5">
              <w:rPr>
                <w:rStyle w:val="Appelnotedebasdep"/>
                <w:rFonts w:ascii="Calibri" w:hAnsi="Calibri" w:cs="Calibri"/>
                <w:b/>
                <w:bCs/>
                <w:color w:val="FFFFFF"/>
                <w:sz w:val="22"/>
                <w:szCs w:val="22"/>
              </w:rPr>
              <w:footnoteReference w:id="1"/>
            </w:r>
          </w:p>
        </w:tc>
        <w:tc>
          <w:tcPr>
            <w:tcW w:w="2098" w:type="dxa"/>
            <w:shd w:val="clear" w:color="auto" w:fill="2E74B5"/>
            <w:vAlign w:val="center"/>
          </w:tcPr>
          <w:p w:rsidR="00D32B5C" w:rsidRPr="005D63F5" w:rsidRDefault="00D32B5C" w:rsidP="00741B1A">
            <w:pPr>
              <w:jc w:val="center"/>
              <w:rPr>
                <w:rFonts w:ascii="Calibri" w:hAnsi="Calibri" w:cs="Calibri"/>
                <w:b/>
                <w:bCs/>
                <w:color w:val="FFFFFF"/>
                <w:sz w:val="22"/>
                <w:szCs w:val="22"/>
              </w:rPr>
            </w:pPr>
            <w:proofErr w:type="spellStart"/>
            <w:r w:rsidRPr="005D63F5">
              <w:rPr>
                <w:rFonts w:ascii="Calibri" w:hAnsi="Calibri" w:cs="Calibri"/>
                <w:b/>
                <w:bCs/>
                <w:color w:val="FFFFFF"/>
                <w:sz w:val="22"/>
                <w:szCs w:val="22"/>
              </w:rPr>
              <w:t>Income</w:t>
            </w:r>
            <w:proofErr w:type="spellEnd"/>
            <w:r w:rsidRPr="005D63F5">
              <w:rPr>
                <w:rFonts w:ascii="Calibri" w:hAnsi="Calibri" w:cs="Calibri"/>
                <w:b/>
                <w:bCs/>
                <w:color w:val="FFFFFF"/>
                <w:sz w:val="22"/>
                <w:szCs w:val="22"/>
              </w:rPr>
              <w:t xml:space="preserve"> </w:t>
            </w:r>
            <w:proofErr w:type="spellStart"/>
            <w:r w:rsidRPr="005D63F5">
              <w:rPr>
                <w:rFonts w:ascii="Calibri" w:hAnsi="Calibri" w:cs="Calibri"/>
                <w:b/>
                <w:bCs/>
                <w:color w:val="FFFFFF"/>
                <w:sz w:val="22"/>
                <w:szCs w:val="22"/>
              </w:rPr>
              <w:t>rank</w:t>
            </w:r>
            <w:proofErr w:type="spellEnd"/>
            <w:r w:rsidRPr="005D63F5">
              <w:rPr>
                <w:rStyle w:val="Appelnotedebasdep"/>
                <w:rFonts w:ascii="Calibri" w:hAnsi="Calibri" w:cs="Calibri"/>
                <w:b/>
                <w:bCs/>
                <w:color w:val="FFFFFF"/>
                <w:sz w:val="22"/>
                <w:szCs w:val="22"/>
              </w:rPr>
              <w:footnoteReference w:id="2"/>
            </w:r>
          </w:p>
        </w:tc>
      </w:tr>
      <w:tr w:rsidR="00D32B5C" w:rsidRPr="005D63F5" w:rsidTr="00741B1A">
        <w:tc>
          <w:tcPr>
            <w:tcW w:w="3539" w:type="dxa"/>
            <w:shd w:val="clear" w:color="auto" w:fill="2E74B5"/>
          </w:tcPr>
          <w:p w:rsidR="00D32B5C" w:rsidRPr="005D63F5" w:rsidRDefault="00D32B5C" w:rsidP="00741B1A">
            <w:pPr>
              <w:rPr>
                <w:rFonts w:ascii="Calibri" w:hAnsi="Calibri" w:cs="Calibri"/>
                <w:b/>
                <w:bCs/>
                <w:color w:val="FFFFFF"/>
                <w:sz w:val="22"/>
                <w:szCs w:val="22"/>
              </w:rPr>
            </w:pPr>
            <w:proofErr w:type="spellStart"/>
            <w:r w:rsidRPr="005D63F5">
              <w:rPr>
                <w:rFonts w:ascii="Calibri" w:hAnsi="Calibri" w:cs="Calibri"/>
                <w:b/>
                <w:bCs/>
                <w:color w:val="FFFFFF"/>
                <w:sz w:val="22"/>
                <w:szCs w:val="22"/>
              </w:rPr>
              <w:t>Constraints</w:t>
            </w:r>
            <w:proofErr w:type="spellEnd"/>
            <w:r w:rsidRPr="005D63F5">
              <w:rPr>
                <w:rFonts w:ascii="Calibri" w:hAnsi="Calibri" w:cs="Calibri"/>
                <w:b/>
                <w:bCs/>
                <w:color w:val="FFFFFF"/>
                <w:sz w:val="22"/>
                <w:szCs w:val="22"/>
              </w:rPr>
              <w:t xml:space="preserve"> on </w:t>
            </w:r>
            <w:proofErr w:type="spellStart"/>
            <w:r w:rsidRPr="005D63F5">
              <w:rPr>
                <w:rFonts w:ascii="Calibri" w:hAnsi="Calibri" w:cs="Calibri"/>
                <w:b/>
                <w:bCs/>
                <w:color w:val="FFFFFF"/>
                <w:sz w:val="22"/>
                <w:szCs w:val="22"/>
              </w:rPr>
              <w:t>Government</w:t>
            </w:r>
            <w:proofErr w:type="spellEnd"/>
            <w:r w:rsidRPr="005D63F5">
              <w:rPr>
                <w:rFonts w:ascii="Calibri" w:hAnsi="Calibri" w:cs="Calibri"/>
                <w:b/>
                <w:bCs/>
                <w:color w:val="FFFFFF"/>
                <w:sz w:val="22"/>
                <w:szCs w:val="22"/>
              </w:rPr>
              <w:t xml:space="preserve"> Powers</w:t>
            </w:r>
          </w:p>
        </w:tc>
        <w:tc>
          <w:tcPr>
            <w:tcW w:w="1559" w:type="dxa"/>
            <w:shd w:val="clear" w:color="auto" w:fill="auto"/>
          </w:tcPr>
          <w:p w:rsidR="00D32B5C" w:rsidRPr="005D63F5" w:rsidRDefault="00D32B5C" w:rsidP="00741B1A">
            <w:pPr>
              <w:jc w:val="center"/>
              <w:rPr>
                <w:rFonts w:ascii="Calibri" w:hAnsi="Calibri" w:cs="Calibri"/>
                <w:sz w:val="22"/>
                <w:szCs w:val="22"/>
              </w:rPr>
            </w:pPr>
            <w:r>
              <w:rPr>
                <w:rFonts w:ascii="Calibri" w:hAnsi="Calibri" w:cs="Calibri"/>
                <w:sz w:val="22"/>
                <w:szCs w:val="22"/>
              </w:rPr>
              <w:t>75/139</w:t>
            </w:r>
          </w:p>
        </w:tc>
        <w:tc>
          <w:tcPr>
            <w:tcW w:w="1843" w:type="dxa"/>
            <w:shd w:val="clear" w:color="auto" w:fill="auto"/>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3/8</w:t>
            </w:r>
          </w:p>
        </w:tc>
        <w:tc>
          <w:tcPr>
            <w:tcW w:w="2098" w:type="dxa"/>
            <w:shd w:val="clear" w:color="auto" w:fill="auto"/>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8/3</w:t>
            </w:r>
            <w:r>
              <w:rPr>
                <w:rFonts w:ascii="Calibri" w:hAnsi="Calibri" w:cs="Calibri"/>
                <w:sz w:val="22"/>
                <w:szCs w:val="22"/>
              </w:rPr>
              <w:t>5</w:t>
            </w:r>
          </w:p>
        </w:tc>
      </w:tr>
      <w:tr w:rsidR="00D32B5C" w:rsidRPr="005D63F5" w:rsidTr="00741B1A">
        <w:tc>
          <w:tcPr>
            <w:tcW w:w="3539" w:type="dxa"/>
            <w:shd w:val="clear" w:color="auto" w:fill="2E74B5"/>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Absence of Corruption</w:t>
            </w:r>
          </w:p>
        </w:tc>
        <w:tc>
          <w:tcPr>
            <w:tcW w:w="1559" w:type="dxa"/>
            <w:shd w:val="clear" w:color="auto" w:fill="auto"/>
          </w:tcPr>
          <w:p w:rsidR="00D32B5C" w:rsidRPr="005D63F5" w:rsidRDefault="00D32B5C" w:rsidP="00741B1A">
            <w:pPr>
              <w:jc w:val="center"/>
              <w:rPr>
                <w:rFonts w:ascii="Calibri" w:hAnsi="Calibri" w:cs="Calibri"/>
                <w:sz w:val="22"/>
                <w:szCs w:val="22"/>
              </w:rPr>
            </w:pPr>
            <w:r>
              <w:rPr>
                <w:rFonts w:ascii="Calibri" w:hAnsi="Calibri" w:cs="Calibri"/>
                <w:sz w:val="22"/>
                <w:szCs w:val="22"/>
              </w:rPr>
              <w:t>89/139</w:t>
            </w:r>
          </w:p>
        </w:tc>
        <w:tc>
          <w:tcPr>
            <w:tcW w:w="1843" w:type="dxa"/>
            <w:shd w:val="clear" w:color="auto" w:fill="auto"/>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5/8</w:t>
            </w:r>
          </w:p>
        </w:tc>
        <w:tc>
          <w:tcPr>
            <w:tcW w:w="2098" w:type="dxa"/>
            <w:shd w:val="clear" w:color="auto" w:fill="auto"/>
          </w:tcPr>
          <w:p w:rsidR="00D32B5C" w:rsidRPr="005D63F5" w:rsidRDefault="00D32B5C" w:rsidP="00741B1A">
            <w:pPr>
              <w:jc w:val="center"/>
              <w:rPr>
                <w:rFonts w:ascii="Calibri" w:hAnsi="Calibri" w:cs="Calibri"/>
                <w:sz w:val="22"/>
                <w:szCs w:val="22"/>
              </w:rPr>
            </w:pPr>
            <w:r>
              <w:rPr>
                <w:rFonts w:ascii="Calibri" w:hAnsi="Calibri" w:cs="Calibri"/>
                <w:sz w:val="22"/>
                <w:szCs w:val="22"/>
              </w:rPr>
              <w:t>10</w:t>
            </w:r>
            <w:r w:rsidRPr="005D63F5">
              <w:rPr>
                <w:rFonts w:ascii="Calibri" w:hAnsi="Calibri" w:cs="Calibri"/>
                <w:sz w:val="22"/>
                <w:szCs w:val="22"/>
              </w:rPr>
              <w:t>/3</w:t>
            </w:r>
            <w:r>
              <w:rPr>
                <w:rFonts w:ascii="Calibri" w:hAnsi="Calibri" w:cs="Calibri"/>
                <w:sz w:val="22"/>
                <w:szCs w:val="22"/>
              </w:rPr>
              <w:t>5</w:t>
            </w:r>
          </w:p>
        </w:tc>
      </w:tr>
      <w:tr w:rsidR="00D32B5C" w:rsidRPr="005D63F5" w:rsidTr="00741B1A">
        <w:tc>
          <w:tcPr>
            <w:tcW w:w="3539" w:type="dxa"/>
            <w:shd w:val="clear" w:color="auto" w:fill="2E74B5"/>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 xml:space="preserve">Open </w:t>
            </w:r>
            <w:proofErr w:type="spellStart"/>
            <w:r w:rsidRPr="005D63F5">
              <w:rPr>
                <w:rFonts w:ascii="Calibri" w:hAnsi="Calibri" w:cs="Calibri"/>
                <w:b/>
                <w:bCs/>
                <w:color w:val="FFFFFF"/>
                <w:sz w:val="22"/>
                <w:szCs w:val="22"/>
              </w:rPr>
              <w:t>Government</w:t>
            </w:r>
            <w:proofErr w:type="spellEnd"/>
          </w:p>
        </w:tc>
        <w:tc>
          <w:tcPr>
            <w:tcW w:w="1559" w:type="dxa"/>
            <w:shd w:val="clear" w:color="auto" w:fill="auto"/>
          </w:tcPr>
          <w:p w:rsidR="00D32B5C" w:rsidRPr="005D63F5" w:rsidRDefault="00D32B5C" w:rsidP="00741B1A">
            <w:pPr>
              <w:jc w:val="center"/>
              <w:rPr>
                <w:rFonts w:ascii="Calibri" w:hAnsi="Calibri" w:cs="Calibri"/>
                <w:sz w:val="22"/>
                <w:szCs w:val="22"/>
              </w:rPr>
            </w:pPr>
            <w:r>
              <w:rPr>
                <w:rFonts w:ascii="Calibri" w:hAnsi="Calibri" w:cs="Calibri"/>
                <w:sz w:val="22"/>
                <w:szCs w:val="22"/>
              </w:rPr>
              <w:t>97/139</w:t>
            </w:r>
          </w:p>
        </w:tc>
        <w:tc>
          <w:tcPr>
            <w:tcW w:w="1843" w:type="dxa"/>
            <w:shd w:val="clear" w:color="auto" w:fill="auto"/>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2/8</w:t>
            </w:r>
          </w:p>
        </w:tc>
        <w:tc>
          <w:tcPr>
            <w:tcW w:w="2098" w:type="dxa"/>
            <w:shd w:val="clear" w:color="auto" w:fill="auto"/>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1</w:t>
            </w:r>
            <w:r>
              <w:rPr>
                <w:rFonts w:ascii="Calibri" w:hAnsi="Calibri" w:cs="Calibri"/>
                <w:sz w:val="22"/>
                <w:szCs w:val="22"/>
              </w:rPr>
              <w:t>5</w:t>
            </w:r>
            <w:r w:rsidRPr="005D63F5">
              <w:rPr>
                <w:rFonts w:ascii="Calibri" w:hAnsi="Calibri" w:cs="Calibri"/>
                <w:sz w:val="22"/>
                <w:szCs w:val="22"/>
              </w:rPr>
              <w:t>/3</w:t>
            </w:r>
            <w:r>
              <w:rPr>
                <w:rFonts w:ascii="Calibri" w:hAnsi="Calibri" w:cs="Calibri"/>
                <w:sz w:val="22"/>
                <w:szCs w:val="22"/>
              </w:rPr>
              <w:t>5</w:t>
            </w:r>
          </w:p>
        </w:tc>
      </w:tr>
      <w:tr w:rsidR="00D32B5C" w:rsidRPr="005D63F5" w:rsidTr="00741B1A">
        <w:tc>
          <w:tcPr>
            <w:tcW w:w="3539" w:type="dxa"/>
            <w:shd w:val="clear" w:color="auto" w:fill="2E74B5"/>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 xml:space="preserve">Fundamental </w:t>
            </w:r>
            <w:proofErr w:type="spellStart"/>
            <w:r w:rsidRPr="005D63F5">
              <w:rPr>
                <w:rFonts w:ascii="Calibri" w:hAnsi="Calibri" w:cs="Calibri"/>
                <w:b/>
                <w:bCs/>
                <w:color w:val="FFFFFF"/>
                <w:sz w:val="22"/>
                <w:szCs w:val="22"/>
              </w:rPr>
              <w:t>Rights</w:t>
            </w:r>
            <w:proofErr w:type="spellEnd"/>
          </w:p>
        </w:tc>
        <w:tc>
          <w:tcPr>
            <w:tcW w:w="1559" w:type="dxa"/>
            <w:shd w:val="clear" w:color="auto" w:fill="auto"/>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1</w:t>
            </w:r>
            <w:r>
              <w:rPr>
                <w:rFonts w:ascii="Calibri" w:hAnsi="Calibri" w:cs="Calibri"/>
                <w:sz w:val="22"/>
                <w:szCs w:val="22"/>
              </w:rPr>
              <w:t>10/139</w:t>
            </w:r>
          </w:p>
        </w:tc>
        <w:tc>
          <w:tcPr>
            <w:tcW w:w="1843" w:type="dxa"/>
            <w:shd w:val="clear" w:color="auto" w:fill="auto"/>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6/8</w:t>
            </w:r>
          </w:p>
        </w:tc>
        <w:tc>
          <w:tcPr>
            <w:tcW w:w="2098" w:type="dxa"/>
            <w:shd w:val="clear" w:color="auto" w:fill="auto"/>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1</w:t>
            </w:r>
            <w:r>
              <w:rPr>
                <w:rFonts w:ascii="Calibri" w:hAnsi="Calibri" w:cs="Calibri"/>
                <w:sz w:val="22"/>
                <w:szCs w:val="22"/>
              </w:rPr>
              <w:t>9</w:t>
            </w:r>
            <w:r w:rsidRPr="005D63F5">
              <w:rPr>
                <w:rFonts w:ascii="Calibri" w:hAnsi="Calibri" w:cs="Calibri"/>
                <w:sz w:val="22"/>
                <w:szCs w:val="22"/>
              </w:rPr>
              <w:t>/3</w:t>
            </w:r>
            <w:r>
              <w:rPr>
                <w:rFonts w:ascii="Calibri" w:hAnsi="Calibri" w:cs="Calibri"/>
                <w:sz w:val="22"/>
                <w:szCs w:val="22"/>
              </w:rPr>
              <w:t>5</w:t>
            </w:r>
          </w:p>
        </w:tc>
      </w:tr>
      <w:tr w:rsidR="00D32B5C" w:rsidRPr="005D63F5" w:rsidTr="00741B1A">
        <w:tc>
          <w:tcPr>
            <w:tcW w:w="3539" w:type="dxa"/>
            <w:shd w:val="clear" w:color="auto" w:fill="2E74B5"/>
          </w:tcPr>
          <w:p w:rsidR="00D32B5C" w:rsidRPr="005D63F5" w:rsidRDefault="00D32B5C" w:rsidP="00741B1A">
            <w:pPr>
              <w:rPr>
                <w:rFonts w:ascii="Calibri" w:hAnsi="Calibri" w:cs="Calibri"/>
                <w:b/>
                <w:bCs/>
                <w:color w:val="FFFFFF"/>
                <w:sz w:val="22"/>
                <w:szCs w:val="22"/>
              </w:rPr>
            </w:pPr>
            <w:proofErr w:type="spellStart"/>
            <w:r w:rsidRPr="005D63F5">
              <w:rPr>
                <w:rFonts w:ascii="Calibri" w:hAnsi="Calibri" w:cs="Calibri"/>
                <w:b/>
                <w:bCs/>
                <w:color w:val="FFFFFF"/>
                <w:sz w:val="22"/>
                <w:szCs w:val="22"/>
              </w:rPr>
              <w:t>Order</w:t>
            </w:r>
            <w:proofErr w:type="spellEnd"/>
            <w:r w:rsidRPr="005D63F5">
              <w:rPr>
                <w:rFonts w:ascii="Calibri" w:hAnsi="Calibri" w:cs="Calibri"/>
                <w:b/>
                <w:bCs/>
                <w:color w:val="FFFFFF"/>
                <w:sz w:val="22"/>
                <w:szCs w:val="22"/>
              </w:rPr>
              <w:t xml:space="preserve"> and Security</w:t>
            </w:r>
          </w:p>
        </w:tc>
        <w:tc>
          <w:tcPr>
            <w:tcW w:w="1559" w:type="dxa"/>
            <w:shd w:val="clear" w:color="auto" w:fill="auto"/>
          </w:tcPr>
          <w:p w:rsidR="00D32B5C" w:rsidRPr="005D63F5" w:rsidRDefault="00D32B5C" w:rsidP="00741B1A">
            <w:pPr>
              <w:jc w:val="center"/>
              <w:rPr>
                <w:rFonts w:ascii="Calibri" w:hAnsi="Calibri" w:cs="Calibri"/>
                <w:sz w:val="22"/>
                <w:szCs w:val="22"/>
              </w:rPr>
            </w:pPr>
            <w:r>
              <w:rPr>
                <w:rFonts w:ascii="Calibri" w:hAnsi="Calibri" w:cs="Calibri"/>
                <w:sz w:val="22"/>
                <w:szCs w:val="22"/>
              </w:rPr>
              <w:t>91/139</w:t>
            </w:r>
          </w:p>
        </w:tc>
        <w:tc>
          <w:tcPr>
            <w:tcW w:w="1843" w:type="dxa"/>
            <w:shd w:val="clear" w:color="auto" w:fill="auto"/>
          </w:tcPr>
          <w:p w:rsidR="00D32B5C" w:rsidRPr="005D63F5" w:rsidRDefault="00D32B5C" w:rsidP="00741B1A">
            <w:pPr>
              <w:jc w:val="center"/>
              <w:rPr>
                <w:rFonts w:ascii="Calibri" w:hAnsi="Calibri" w:cs="Calibri"/>
                <w:sz w:val="22"/>
                <w:szCs w:val="22"/>
              </w:rPr>
            </w:pPr>
            <w:r>
              <w:rPr>
                <w:rFonts w:ascii="Calibri" w:hAnsi="Calibri" w:cs="Calibri"/>
                <w:sz w:val="22"/>
                <w:szCs w:val="22"/>
              </w:rPr>
              <w:t>5</w:t>
            </w:r>
            <w:r w:rsidRPr="005D63F5">
              <w:rPr>
                <w:rFonts w:ascii="Calibri" w:hAnsi="Calibri" w:cs="Calibri"/>
                <w:sz w:val="22"/>
                <w:szCs w:val="22"/>
              </w:rPr>
              <w:t>/8</w:t>
            </w:r>
          </w:p>
        </w:tc>
        <w:tc>
          <w:tcPr>
            <w:tcW w:w="2098" w:type="dxa"/>
            <w:shd w:val="clear" w:color="auto" w:fill="auto"/>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1</w:t>
            </w:r>
            <w:r>
              <w:rPr>
                <w:rFonts w:ascii="Calibri" w:hAnsi="Calibri" w:cs="Calibri"/>
                <w:sz w:val="22"/>
                <w:szCs w:val="22"/>
              </w:rPr>
              <w:t>6</w:t>
            </w:r>
            <w:r w:rsidRPr="005D63F5">
              <w:rPr>
                <w:rFonts w:ascii="Calibri" w:hAnsi="Calibri" w:cs="Calibri"/>
                <w:sz w:val="22"/>
                <w:szCs w:val="22"/>
              </w:rPr>
              <w:t>/3</w:t>
            </w:r>
            <w:r>
              <w:rPr>
                <w:rFonts w:ascii="Calibri" w:hAnsi="Calibri" w:cs="Calibri"/>
                <w:sz w:val="22"/>
                <w:szCs w:val="22"/>
              </w:rPr>
              <w:t>5</w:t>
            </w:r>
          </w:p>
        </w:tc>
      </w:tr>
      <w:tr w:rsidR="00D32B5C" w:rsidRPr="005D63F5" w:rsidTr="00741B1A">
        <w:tc>
          <w:tcPr>
            <w:tcW w:w="3539" w:type="dxa"/>
            <w:shd w:val="clear" w:color="auto" w:fill="2E74B5"/>
          </w:tcPr>
          <w:p w:rsidR="00D32B5C" w:rsidRPr="005D63F5" w:rsidRDefault="00D32B5C" w:rsidP="00741B1A">
            <w:pPr>
              <w:rPr>
                <w:rFonts w:ascii="Calibri" w:hAnsi="Calibri" w:cs="Calibri"/>
                <w:b/>
                <w:bCs/>
                <w:color w:val="FFFFFF"/>
                <w:sz w:val="22"/>
                <w:szCs w:val="22"/>
              </w:rPr>
            </w:pPr>
            <w:proofErr w:type="spellStart"/>
            <w:r w:rsidRPr="005D63F5">
              <w:rPr>
                <w:rFonts w:ascii="Calibri" w:hAnsi="Calibri" w:cs="Calibri"/>
                <w:b/>
                <w:bCs/>
                <w:color w:val="FFFFFF"/>
                <w:sz w:val="22"/>
                <w:szCs w:val="22"/>
              </w:rPr>
              <w:t>Regulatory</w:t>
            </w:r>
            <w:proofErr w:type="spellEnd"/>
            <w:r w:rsidRPr="005D63F5">
              <w:rPr>
                <w:rFonts w:ascii="Calibri" w:hAnsi="Calibri" w:cs="Calibri"/>
                <w:b/>
                <w:bCs/>
                <w:color w:val="FFFFFF"/>
                <w:sz w:val="22"/>
                <w:szCs w:val="22"/>
              </w:rPr>
              <w:t xml:space="preserve"> </w:t>
            </w:r>
            <w:proofErr w:type="spellStart"/>
            <w:r w:rsidRPr="005D63F5">
              <w:rPr>
                <w:rFonts w:ascii="Calibri" w:hAnsi="Calibri" w:cs="Calibri"/>
                <w:b/>
                <w:bCs/>
                <w:color w:val="FFFFFF"/>
                <w:sz w:val="22"/>
                <w:szCs w:val="22"/>
              </w:rPr>
              <w:t>Enforcement</w:t>
            </w:r>
            <w:proofErr w:type="spellEnd"/>
          </w:p>
        </w:tc>
        <w:tc>
          <w:tcPr>
            <w:tcW w:w="1559" w:type="dxa"/>
            <w:shd w:val="clear" w:color="auto" w:fill="auto"/>
          </w:tcPr>
          <w:p w:rsidR="00D32B5C" w:rsidRPr="005D63F5" w:rsidRDefault="00D32B5C" w:rsidP="00741B1A">
            <w:pPr>
              <w:jc w:val="center"/>
              <w:rPr>
                <w:rFonts w:ascii="Calibri" w:hAnsi="Calibri" w:cs="Calibri"/>
                <w:sz w:val="22"/>
                <w:szCs w:val="22"/>
              </w:rPr>
            </w:pPr>
            <w:r>
              <w:rPr>
                <w:rFonts w:ascii="Calibri" w:hAnsi="Calibri" w:cs="Calibri"/>
                <w:sz w:val="22"/>
                <w:szCs w:val="22"/>
              </w:rPr>
              <w:t>58/139</w:t>
            </w:r>
          </w:p>
        </w:tc>
        <w:tc>
          <w:tcPr>
            <w:tcW w:w="1843" w:type="dxa"/>
            <w:shd w:val="clear" w:color="auto" w:fill="auto"/>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3/8</w:t>
            </w:r>
          </w:p>
        </w:tc>
        <w:tc>
          <w:tcPr>
            <w:tcW w:w="2098" w:type="dxa"/>
            <w:shd w:val="clear" w:color="auto" w:fill="auto"/>
          </w:tcPr>
          <w:p w:rsidR="00D32B5C" w:rsidRPr="005D63F5" w:rsidRDefault="00D32B5C" w:rsidP="00741B1A">
            <w:pPr>
              <w:jc w:val="center"/>
              <w:rPr>
                <w:rFonts w:ascii="Calibri" w:hAnsi="Calibri" w:cs="Calibri"/>
                <w:sz w:val="22"/>
                <w:szCs w:val="22"/>
              </w:rPr>
            </w:pPr>
            <w:r>
              <w:rPr>
                <w:rFonts w:ascii="Calibri" w:hAnsi="Calibri" w:cs="Calibri"/>
                <w:sz w:val="22"/>
                <w:szCs w:val="22"/>
              </w:rPr>
              <w:t>3</w:t>
            </w:r>
            <w:r w:rsidRPr="005D63F5">
              <w:rPr>
                <w:rFonts w:ascii="Calibri" w:hAnsi="Calibri" w:cs="Calibri"/>
                <w:sz w:val="22"/>
                <w:szCs w:val="22"/>
              </w:rPr>
              <w:t>/3</w:t>
            </w:r>
            <w:r>
              <w:rPr>
                <w:rFonts w:ascii="Calibri" w:hAnsi="Calibri" w:cs="Calibri"/>
                <w:sz w:val="22"/>
                <w:szCs w:val="22"/>
              </w:rPr>
              <w:t>5</w:t>
            </w:r>
          </w:p>
        </w:tc>
      </w:tr>
      <w:tr w:rsidR="00D32B5C" w:rsidRPr="005D63F5" w:rsidTr="00741B1A">
        <w:tc>
          <w:tcPr>
            <w:tcW w:w="3539" w:type="dxa"/>
            <w:shd w:val="clear" w:color="auto" w:fill="2E74B5"/>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Civil Justice</w:t>
            </w:r>
          </w:p>
        </w:tc>
        <w:tc>
          <w:tcPr>
            <w:tcW w:w="1559" w:type="dxa"/>
            <w:shd w:val="clear" w:color="auto" w:fill="auto"/>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6</w:t>
            </w:r>
            <w:r>
              <w:rPr>
                <w:rFonts w:ascii="Calibri" w:hAnsi="Calibri" w:cs="Calibri"/>
                <w:sz w:val="22"/>
                <w:szCs w:val="22"/>
              </w:rPr>
              <w:t>9/139</w:t>
            </w:r>
          </w:p>
        </w:tc>
        <w:tc>
          <w:tcPr>
            <w:tcW w:w="1843" w:type="dxa"/>
            <w:shd w:val="clear" w:color="auto" w:fill="auto"/>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5/8</w:t>
            </w:r>
          </w:p>
        </w:tc>
        <w:tc>
          <w:tcPr>
            <w:tcW w:w="2098" w:type="dxa"/>
            <w:shd w:val="clear" w:color="auto" w:fill="auto"/>
          </w:tcPr>
          <w:p w:rsidR="00D32B5C" w:rsidRPr="005D63F5" w:rsidRDefault="00D32B5C" w:rsidP="00741B1A">
            <w:pPr>
              <w:jc w:val="center"/>
              <w:rPr>
                <w:rFonts w:ascii="Calibri" w:hAnsi="Calibri" w:cs="Calibri"/>
                <w:sz w:val="22"/>
                <w:szCs w:val="22"/>
              </w:rPr>
            </w:pPr>
            <w:r>
              <w:rPr>
                <w:rFonts w:ascii="Calibri" w:hAnsi="Calibri" w:cs="Calibri"/>
                <w:sz w:val="22"/>
                <w:szCs w:val="22"/>
              </w:rPr>
              <w:t>6</w:t>
            </w:r>
            <w:r w:rsidRPr="005D63F5">
              <w:rPr>
                <w:rFonts w:ascii="Calibri" w:hAnsi="Calibri" w:cs="Calibri"/>
                <w:sz w:val="22"/>
                <w:szCs w:val="22"/>
              </w:rPr>
              <w:t>/3</w:t>
            </w:r>
            <w:r>
              <w:rPr>
                <w:rFonts w:ascii="Calibri" w:hAnsi="Calibri" w:cs="Calibri"/>
                <w:sz w:val="22"/>
                <w:szCs w:val="22"/>
              </w:rPr>
              <w:t>5</w:t>
            </w:r>
          </w:p>
        </w:tc>
      </w:tr>
      <w:tr w:rsidR="00D32B5C" w:rsidRPr="005D63F5" w:rsidTr="00741B1A">
        <w:tc>
          <w:tcPr>
            <w:tcW w:w="3539" w:type="dxa"/>
            <w:shd w:val="clear" w:color="auto" w:fill="2E74B5"/>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Criminal Justice</w:t>
            </w:r>
          </w:p>
        </w:tc>
        <w:tc>
          <w:tcPr>
            <w:tcW w:w="1559" w:type="dxa"/>
            <w:shd w:val="clear" w:color="auto" w:fill="auto"/>
          </w:tcPr>
          <w:p w:rsidR="00D32B5C" w:rsidRPr="005D63F5" w:rsidRDefault="00D32B5C" w:rsidP="00741B1A">
            <w:pPr>
              <w:jc w:val="center"/>
              <w:rPr>
                <w:rFonts w:ascii="Calibri" w:hAnsi="Calibri" w:cs="Calibri"/>
                <w:sz w:val="22"/>
                <w:szCs w:val="22"/>
              </w:rPr>
            </w:pPr>
            <w:r>
              <w:rPr>
                <w:rFonts w:ascii="Calibri" w:hAnsi="Calibri" w:cs="Calibri"/>
                <w:sz w:val="22"/>
                <w:szCs w:val="22"/>
              </w:rPr>
              <w:t>99/130</w:t>
            </w:r>
          </w:p>
        </w:tc>
        <w:tc>
          <w:tcPr>
            <w:tcW w:w="1843" w:type="dxa"/>
            <w:shd w:val="clear" w:color="auto" w:fill="auto"/>
          </w:tcPr>
          <w:p w:rsidR="00D32B5C" w:rsidRPr="005D63F5" w:rsidRDefault="00D32B5C" w:rsidP="00741B1A">
            <w:pPr>
              <w:jc w:val="center"/>
              <w:rPr>
                <w:rFonts w:ascii="Calibri" w:hAnsi="Calibri" w:cs="Calibri"/>
                <w:sz w:val="22"/>
                <w:szCs w:val="22"/>
              </w:rPr>
            </w:pPr>
            <w:r>
              <w:rPr>
                <w:rFonts w:ascii="Calibri" w:hAnsi="Calibri" w:cs="Calibri"/>
                <w:sz w:val="22"/>
                <w:szCs w:val="22"/>
              </w:rPr>
              <w:t>6</w:t>
            </w:r>
            <w:r w:rsidRPr="005D63F5">
              <w:rPr>
                <w:rFonts w:ascii="Calibri" w:hAnsi="Calibri" w:cs="Calibri"/>
                <w:sz w:val="22"/>
                <w:szCs w:val="22"/>
              </w:rPr>
              <w:t>/8</w:t>
            </w:r>
          </w:p>
        </w:tc>
        <w:tc>
          <w:tcPr>
            <w:tcW w:w="2098" w:type="dxa"/>
            <w:shd w:val="clear" w:color="auto" w:fill="auto"/>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1</w:t>
            </w:r>
            <w:r>
              <w:rPr>
                <w:rFonts w:ascii="Calibri" w:hAnsi="Calibri" w:cs="Calibri"/>
                <w:sz w:val="22"/>
                <w:szCs w:val="22"/>
              </w:rPr>
              <w:t>9</w:t>
            </w:r>
            <w:r w:rsidRPr="005D63F5">
              <w:rPr>
                <w:rFonts w:ascii="Calibri" w:hAnsi="Calibri" w:cs="Calibri"/>
                <w:sz w:val="22"/>
                <w:szCs w:val="22"/>
              </w:rPr>
              <w:t>/3</w:t>
            </w:r>
            <w:r>
              <w:rPr>
                <w:rFonts w:ascii="Calibri" w:hAnsi="Calibri" w:cs="Calibri"/>
                <w:sz w:val="22"/>
                <w:szCs w:val="22"/>
              </w:rPr>
              <w:t>5</w:t>
            </w:r>
          </w:p>
        </w:tc>
      </w:tr>
    </w:tbl>
    <w:p w:rsidR="00D32B5C" w:rsidRDefault="00D32B5C" w:rsidP="00D32B5C">
      <w:pPr>
        <w:rPr>
          <w:i/>
          <w:iCs/>
          <w:vertAlign w:val="superscript"/>
          <w:lang w:val="en-US"/>
        </w:rPr>
      </w:pPr>
    </w:p>
    <w:p w:rsidR="00D32B5C" w:rsidRDefault="00D32B5C" w:rsidP="00D32B5C">
      <w:pPr>
        <w:rPr>
          <w:rFonts w:ascii="Calibri" w:eastAsia="Calibri" w:hAnsi="Calibri" w:cs="Calibri"/>
          <w:sz w:val="28"/>
          <w:szCs w:val="28"/>
          <w:lang w:eastAsia="en-US"/>
        </w:rPr>
      </w:pPr>
    </w:p>
    <w:p w:rsidR="00D32B5C" w:rsidRDefault="00D32B5C" w:rsidP="00D32B5C">
      <w:pPr>
        <w:rPr>
          <w:rFonts w:ascii="Calibri" w:eastAsia="Calibri" w:hAnsi="Calibri" w:cs="Calibri"/>
          <w:b/>
          <w:bCs/>
          <w:color w:val="2E74B5"/>
          <w:sz w:val="28"/>
          <w:szCs w:val="28"/>
          <w:u w:val="single"/>
          <w:lang w:eastAsia="en-US"/>
        </w:rPr>
      </w:pPr>
      <w:r w:rsidRPr="002C7BF1">
        <w:rPr>
          <w:rFonts w:ascii="Calibri" w:eastAsia="Calibri" w:hAnsi="Calibri" w:cs="Calibri"/>
          <w:b/>
          <w:bCs/>
          <w:color w:val="2E74B5"/>
          <w:sz w:val="28"/>
          <w:szCs w:val="28"/>
          <w:u w:val="single"/>
          <w:lang w:eastAsia="en-US"/>
        </w:rPr>
        <w:t xml:space="preserve">7) </w:t>
      </w:r>
      <w:bookmarkStart w:id="6" w:name="_Toc83819515"/>
      <w:r w:rsidRPr="002C7BF1">
        <w:rPr>
          <w:rFonts w:ascii="Calibri" w:eastAsia="Calibri" w:hAnsi="Calibri" w:cs="Calibri"/>
          <w:b/>
          <w:bCs/>
          <w:color w:val="2E74B5"/>
          <w:sz w:val="28"/>
          <w:szCs w:val="28"/>
          <w:u w:val="single"/>
          <w:lang w:eastAsia="en-US"/>
        </w:rPr>
        <w:t>Indice de Compétitivité Globale (WEF)</w:t>
      </w:r>
      <w:bookmarkEnd w:id="6"/>
      <w:r>
        <w:rPr>
          <w:rFonts w:ascii="Calibri" w:eastAsia="Calibri" w:hAnsi="Calibri" w:cs="Calibri"/>
          <w:b/>
          <w:bCs/>
          <w:color w:val="2E74B5"/>
          <w:sz w:val="28"/>
          <w:szCs w:val="28"/>
          <w:u w:val="single"/>
          <w:lang w:eastAsia="en-US"/>
        </w:rPr>
        <w:t> :</w:t>
      </w:r>
    </w:p>
    <w:p w:rsidR="00D32B5C" w:rsidRPr="00D02F00" w:rsidRDefault="00D32B5C" w:rsidP="00D32B5C">
      <w:pPr>
        <w:spacing w:before="120"/>
        <w:jc w:val="both"/>
        <w:rPr>
          <w:rFonts w:ascii="Calibri" w:hAnsi="Calibri" w:cs="Calibri"/>
          <w:color w:val="000000"/>
        </w:rPr>
      </w:pPr>
      <w:r w:rsidRPr="00D02F00">
        <w:rPr>
          <w:rFonts w:ascii="Calibri" w:hAnsi="Calibri" w:cs="Calibri"/>
          <w:color w:val="000000"/>
        </w:rPr>
        <w:t>Évalue la compétitivité des secteurs institutionnels (droits de propriété), économiques (stabilité macroéconomique, marché du travail), et sociaux (santé et éducation).</w:t>
      </w:r>
    </w:p>
    <w:p w:rsidR="00D32B5C" w:rsidRDefault="00D32B5C" w:rsidP="00D32B5C">
      <w:pPr>
        <w:spacing w:before="120"/>
        <w:jc w:val="both"/>
        <w:rPr>
          <w:rFonts w:ascii="Calibri" w:hAnsi="Calibri" w:cs="Calibri"/>
          <w:color w:val="000000"/>
        </w:rPr>
      </w:pPr>
      <w:r w:rsidRPr="00D02F00">
        <w:rPr>
          <w:rFonts w:ascii="Calibri" w:hAnsi="Calibri" w:cs="Calibri"/>
          <w:color w:val="000000"/>
        </w:rPr>
        <w:t>L'objectif de cet indicateur est d'évaluer le potentiel des économies mondiales à atteindre une croissance soutenue à moyen et à long terme.</w:t>
      </w:r>
    </w:p>
    <w:p w:rsidR="00D32B5C" w:rsidRPr="00D02F00" w:rsidRDefault="00D32B5C" w:rsidP="00D32B5C">
      <w:pPr>
        <w:spacing w:before="120"/>
        <w:jc w:val="both"/>
        <w:rPr>
          <w:rFonts w:ascii="Calibri" w:hAnsi="Calibri" w:cs="Calibri"/>
          <w:color w:val="000000"/>
        </w:rPr>
      </w:pPr>
    </w:p>
    <w:p w:rsidR="00D32B5C" w:rsidRPr="00D02F00" w:rsidRDefault="00D32B5C" w:rsidP="00D32B5C">
      <w:pPr>
        <w:rPr>
          <w:rFonts w:ascii="Calibri" w:eastAsia="Calibri" w:hAnsi="Calibri" w:cs="Calibri"/>
          <w:sz w:val="32"/>
          <w:szCs w:val="3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717"/>
        <w:gridCol w:w="717"/>
        <w:gridCol w:w="717"/>
        <w:gridCol w:w="717"/>
        <w:gridCol w:w="783"/>
        <w:gridCol w:w="783"/>
        <w:gridCol w:w="717"/>
        <w:gridCol w:w="783"/>
        <w:gridCol w:w="783"/>
      </w:tblGrid>
      <w:tr w:rsidR="00D32B5C" w:rsidRPr="005D63F5" w:rsidTr="00741B1A">
        <w:trPr>
          <w:jc w:val="center"/>
        </w:trPr>
        <w:tc>
          <w:tcPr>
            <w:tcW w:w="2051" w:type="dxa"/>
            <w:tcBorders>
              <w:top w:val="nil"/>
              <w:left w:val="nil"/>
            </w:tcBorders>
            <w:shd w:val="clear" w:color="auto" w:fill="auto"/>
          </w:tcPr>
          <w:p w:rsidR="00D32B5C" w:rsidRPr="005D63F5" w:rsidRDefault="00D32B5C" w:rsidP="00741B1A">
            <w:pPr>
              <w:jc w:val="both"/>
              <w:rPr>
                <w:rFonts w:ascii="Calibri" w:hAnsi="Calibri" w:cs="Calibri"/>
                <w:color w:val="000000"/>
                <w:sz w:val="22"/>
                <w:szCs w:val="22"/>
              </w:rPr>
            </w:pPr>
          </w:p>
        </w:tc>
        <w:tc>
          <w:tcPr>
            <w:tcW w:w="717" w:type="dxa"/>
            <w:shd w:val="clear" w:color="auto" w:fill="2E74B5"/>
          </w:tcPr>
          <w:p w:rsidR="00D32B5C" w:rsidRPr="005D63F5" w:rsidRDefault="00D32B5C" w:rsidP="00741B1A">
            <w:pPr>
              <w:jc w:val="both"/>
              <w:rPr>
                <w:rFonts w:ascii="Calibri" w:hAnsi="Calibri" w:cs="Calibri"/>
                <w:b/>
                <w:bCs/>
                <w:color w:val="FFFFFF"/>
                <w:sz w:val="22"/>
                <w:szCs w:val="22"/>
              </w:rPr>
            </w:pPr>
            <w:r w:rsidRPr="005D63F5">
              <w:rPr>
                <w:rFonts w:ascii="Calibri" w:hAnsi="Calibri" w:cs="Calibri"/>
                <w:b/>
                <w:bCs/>
                <w:color w:val="FFFFFF"/>
                <w:sz w:val="22"/>
                <w:szCs w:val="22"/>
              </w:rPr>
              <w:t>2011</w:t>
            </w:r>
          </w:p>
        </w:tc>
        <w:tc>
          <w:tcPr>
            <w:tcW w:w="717" w:type="dxa"/>
            <w:shd w:val="clear" w:color="auto" w:fill="2E74B5"/>
          </w:tcPr>
          <w:p w:rsidR="00D32B5C" w:rsidRPr="005D63F5" w:rsidRDefault="00D32B5C" w:rsidP="00741B1A">
            <w:pPr>
              <w:jc w:val="both"/>
              <w:rPr>
                <w:rFonts w:ascii="Calibri" w:hAnsi="Calibri" w:cs="Calibri"/>
                <w:b/>
                <w:bCs/>
                <w:color w:val="FFFFFF"/>
                <w:sz w:val="22"/>
                <w:szCs w:val="22"/>
              </w:rPr>
            </w:pPr>
            <w:r w:rsidRPr="005D63F5">
              <w:rPr>
                <w:rFonts w:ascii="Calibri" w:hAnsi="Calibri" w:cs="Calibri"/>
                <w:b/>
                <w:bCs/>
                <w:color w:val="FFFFFF"/>
                <w:sz w:val="22"/>
                <w:szCs w:val="22"/>
              </w:rPr>
              <w:t>2012</w:t>
            </w:r>
          </w:p>
        </w:tc>
        <w:tc>
          <w:tcPr>
            <w:tcW w:w="717" w:type="dxa"/>
            <w:shd w:val="clear" w:color="auto" w:fill="2E74B5"/>
          </w:tcPr>
          <w:p w:rsidR="00D32B5C" w:rsidRPr="005D63F5" w:rsidRDefault="00D32B5C" w:rsidP="00741B1A">
            <w:pPr>
              <w:jc w:val="both"/>
              <w:rPr>
                <w:rFonts w:ascii="Calibri" w:hAnsi="Calibri" w:cs="Calibri"/>
                <w:b/>
                <w:bCs/>
                <w:color w:val="FFFFFF"/>
                <w:sz w:val="22"/>
                <w:szCs w:val="22"/>
              </w:rPr>
            </w:pPr>
            <w:r w:rsidRPr="005D63F5">
              <w:rPr>
                <w:rFonts w:ascii="Calibri" w:hAnsi="Calibri" w:cs="Calibri"/>
                <w:b/>
                <w:bCs/>
                <w:color w:val="FFFFFF"/>
                <w:sz w:val="22"/>
                <w:szCs w:val="22"/>
              </w:rPr>
              <w:t>2013</w:t>
            </w:r>
          </w:p>
        </w:tc>
        <w:tc>
          <w:tcPr>
            <w:tcW w:w="717" w:type="dxa"/>
            <w:shd w:val="clear" w:color="auto" w:fill="2E74B5"/>
          </w:tcPr>
          <w:p w:rsidR="00D32B5C" w:rsidRPr="005D63F5" w:rsidRDefault="00D32B5C" w:rsidP="00741B1A">
            <w:pPr>
              <w:jc w:val="both"/>
              <w:rPr>
                <w:rFonts w:ascii="Calibri" w:hAnsi="Calibri" w:cs="Calibri"/>
                <w:b/>
                <w:bCs/>
                <w:color w:val="FFFFFF"/>
                <w:sz w:val="22"/>
                <w:szCs w:val="22"/>
              </w:rPr>
            </w:pPr>
            <w:r w:rsidRPr="005D63F5">
              <w:rPr>
                <w:rFonts w:ascii="Calibri" w:hAnsi="Calibri" w:cs="Calibri"/>
                <w:b/>
                <w:bCs/>
                <w:color w:val="FFFFFF"/>
                <w:sz w:val="22"/>
                <w:szCs w:val="22"/>
              </w:rPr>
              <w:t>2014</w:t>
            </w:r>
          </w:p>
        </w:tc>
        <w:tc>
          <w:tcPr>
            <w:tcW w:w="783" w:type="dxa"/>
            <w:shd w:val="clear" w:color="auto" w:fill="2E74B5"/>
          </w:tcPr>
          <w:p w:rsidR="00D32B5C" w:rsidRPr="005D63F5" w:rsidRDefault="00D32B5C" w:rsidP="00741B1A">
            <w:pPr>
              <w:jc w:val="both"/>
              <w:rPr>
                <w:rFonts w:ascii="Calibri" w:hAnsi="Calibri" w:cs="Calibri"/>
                <w:b/>
                <w:bCs/>
                <w:color w:val="FFFFFF"/>
                <w:sz w:val="22"/>
                <w:szCs w:val="22"/>
              </w:rPr>
            </w:pPr>
            <w:r w:rsidRPr="005D63F5">
              <w:rPr>
                <w:rFonts w:ascii="Calibri" w:hAnsi="Calibri" w:cs="Calibri"/>
                <w:b/>
                <w:bCs/>
                <w:color w:val="FFFFFF"/>
                <w:sz w:val="22"/>
                <w:szCs w:val="22"/>
              </w:rPr>
              <w:t>2015</w:t>
            </w:r>
          </w:p>
        </w:tc>
        <w:tc>
          <w:tcPr>
            <w:tcW w:w="783" w:type="dxa"/>
            <w:shd w:val="clear" w:color="auto" w:fill="2E74B5"/>
          </w:tcPr>
          <w:p w:rsidR="00D32B5C" w:rsidRPr="005D63F5" w:rsidRDefault="00D32B5C" w:rsidP="00741B1A">
            <w:pPr>
              <w:jc w:val="both"/>
              <w:rPr>
                <w:rFonts w:ascii="Calibri" w:hAnsi="Calibri" w:cs="Calibri"/>
                <w:b/>
                <w:bCs/>
                <w:color w:val="FFFFFF"/>
                <w:sz w:val="22"/>
                <w:szCs w:val="22"/>
              </w:rPr>
            </w:pPr>
            <w:r w:rsidRPr="005D63F5">
              <w:rPr>
                <w:rFonts w:ascii="Calibri" w:hAnsi="Calibri" w:cs="Calibri"/>
                <w:b/>
                <w:bCs/>
                <w:color w:val="FFFFFF"/>
                <w:sz w:val="22"/>
                <w:szCs w:val="22"/>
              </w:rPr>
              <w:t>2016</w:t>
            </w:r>
          </w:p>
        </w:tc>
        <w:tc>
          <w:tcPr>
            <w:tcW w:w="717" w:type="dxa"/>
            <w:shd w:val="clear" w:color="auto" w:fill="2E74B5"/>
          </w:tcPr>
          <w:p w:rsidR="00D32B5C" w:rsidRPr="005D63F5" w:rsidRDefault="00D32B5C" w:rsidP="00741B1A">
            <w:pPr>
              <w:jc w:val="both"/>
              <w:rPr>
                <w:rFonts w:ascii="Calibri" w:hAnsi="Calibri" w:cs="Calibri"/>
                <w:b/>
                <w:bCs/>
                <w:color w:val="FFFFFF"/>
                <w:sz w:val="22"/>
                <w:szCs w:val="22"/>
              </w:rPr>
            </w:pPr>
            <w:r w:rsidRPr="005D63F5">
              <w:rPr>
                <w:rFonts w:ascii="Calibri" w:hAnsi="Calibri" w:cs="Calibri"/>
                <w:b/>
                <w:bCs/>
                <w:color w:val="FFFFFF"/>
                <w:sz w:val="22"/>
                <w:szCs w:val="22"/>
              </w:rPr>
              <w:t>2017</w:t>
            </w:r>
          </w:p>
        </w:tc>
        <w:tc>
          <w:tcPr>
            <w:tcW w:w="783" w:type="dxa"/>
            <w:shd w:val="clear" w:color="auto" w:fill="2E74B5"/>
          </w:tcPr>
          <w:p w:rsidR="00D32B5C" w:rsidRPr="005D63F5" w:rsidRDefault="00D32B5C" w:rsidP="00741B1A">
            <w:pPr>
              <w:jc w:val="both"/>
              <w:rPr>
                <w:rFonts w:ascii="Calibri" w:hAnsi="Calibri" w:cs="Calibri"/>
                <w:b/>
                <w:bCs/>
                <w:color w:val="FFFFFF"/>
                <w:sz w:val="22"/>
                <w:szCs w:val="22"/>
              </w:rPr>
            </w:pPr>
            <w:r w:rsidRPr="005D63F5">
              <w:rPr>
                <w:rFonts w:ascii="Calibri" w:hAnsi="Calibri" w:cs="Calibri"/>
                <w:b/>
                <w:bCs/>
                <w:color w:val="FFFFFF"/>
                <w:sz w:val="22"/>
                <w:szCs w:val="22"/>
              </w:rPr>
              <w:t>2018*</w:t>
            </w:r>
          </w:p>
        </w:tc>
        <w:tc>
          <w:tcPr>
            <w:tcW w:w="783" w:type="dxa"/>
            <w:shd w:val="clear" w:color="auto" w:fill="2E74B5"/>
          </w:tcPr>
          <w:p w:rsidR="00D32B5C" w:rsidRPr="005D63F5" w:rsidRDefault="00D32B5C" w:rsidP="00741B1A">
            <w:pPr>
              <w:jc w:val="both"/>
              <w:rPr>
                <w:rFonts w:ascii="Calibri" w:hAnsi="Calibri" w:cs="Calibri"/>
                <w:b/>
                <w:bCs/>
                <w:color w:val="FFFFFF"/>
                <w:sz w:val="22"/>
                <w:szCs w:val="22"/>
              </w:rPr>
            </w:pPr>
            <w:r w:rsidRPr="005D63F5">
              <w:rPr>
                <w:rFonts w:ascii="Calibri" w:hAnsi="Calibri" w:cs="Calibri"/>
                <w:b/>
                <w:bCs/>
                <w:color w:val="FFFFFF"/>
                <w:sz w:val="22"/>
                <w:szCs w:val="22"/>
              </w:rPr>
              <w:t>2019*</w:t>
            </w:r>
          </w:p>
        </w:tc>
      </w:tr>
      <w:tr w:rsidR="00D32B5C" w:rsidRPr="005D63F5" w:rsidTr="00741B1A">
        <w:trPr>
          <w:jc w:val="center"/>
        </w:trPr>
        <w:tc>
          <w:tcPr>
            <w:tcW w:w="2051" w:type="dxa"/>
            <w:shd w:val="clear" w:color="auto" w:fill="2E74B5"/>
            <w:vAlign w:val="bottom"/>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Score</w:t>
            </w:r>
          </w:p>
        </w:tc>
        <w:tc>
          <w:tcPr>
            <w:tcW w:w="717"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4,16</w:t>
            </w:r>
          </w:p>
        </w:tc>
        <w:tc>
          <w:tcPr>
            <w:tcW w:w="717"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4,15</w:t>
            </w:r>
          </w:p>
        </w:tc>
        <w:tc>
          <w:tcPr>
            <w:tcW w:w="717"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4,11</w:t>
            </w:r>
          </w:p>
        </w:tc>
        <w:tc>
          <w:tcPr>
            <w:tcW w:w="717"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4,21</w:t>
            </w:r>
          </w:p>
        </w:tc>
        <w:tc>
          <w:tcPr>
            <w:tcW w:w="783"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4,17</w:t>
            </w:r>
          </w:p>
        </w:tc>
        <w:tc>
          <w:tcPr>
            <w:tcW w:w="783"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4,24</w:t>
            </w:r>
          </w:p>
        </w:tc>
        <w:tc>
          <w:tcPr>
            <w:tcW w:w="717"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4,2</w:t>
            </w:r>
          </w:p>
        </w:tc>
        <w:tc>
          <w:tcPr>
            <w:tcW w:w="783"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58,5</w:t>
            </w:r>
          </w:p>
        </w:tc>
        <w:tc>
          <w:tcPr>
            <w:tcW w:w="783"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60</w:t>
            </w:r>
          </w:p>
        </w:tc>
      </w:tr>
      <w:tr w:rsidR="00D32B5C" w:rsidRPr="005D63F5" w:rsidTr="00741B1A">
        <w:trPr>
          <w:jc w:val="center"/>
        </w:trPr>
        <w:tc>
          <w:tcPr>
            <w:tcW w:w="2051" w:type="dxa"/>
            <w:shd w:val="clear" w:color="auto" w:fill="2E74B5"/>
            <w:vAlign w:val="bottom"/>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 xml:space="preserve">Classement </w:t>
            </w:r>
          </w:p>
        </w:tc>
        <w:tc>
          <w:tcPr>
            <w:tcW w:w="717"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73</w:t>
            </w:r>
          </w:p>
        </w:tc>
        <w:tc>
          <w:tcPr>
            <w:tcW w:w="717"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70</w:t>
            </w:r>
          </w:p>
        </w:tc>
        <w:tc>
          <w:tcPr>
            <w:tcW w:w="717"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77</w:t>
            </w:r>
          </w:p>
        </w:tc>
        <w:tc>
          <w:tcPr>
            <w:tcW w:w="717"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72</w:t>
            </w:r>
          </w:p>
        </w:tc>
        <w:tc>
          <w:tcPr>
            <w:tcW w:w="783"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72</w:t>
            </w:r>
          </w:p>
        </w:tc>
        <w:tc>
          <w:tcPr>
            <w:tcW w:w="783"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70</w:t>
            </w:r>
          </w:p>
        </w:tc>
        <w:tc>
          <w:tcPr>
            <w:tcW w:w="717"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71</w:t>
            </w:r>
          </w:p>
        </w:tc>
        <w:tc>
          <w:tcPr>
            <w:tcW w:w="783"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75</w:t>
            </w:r>
          </w:p>
        </w:tc>
        <w:tc>
          <w:tcPr>
            <w:tcW w:w="783"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75</w:t>
            </w:r>
          </w:p>
        </w:tc>
      </w:tr>
      <w:tr w:rsidR="00D32B5C" w:rsidRPr="005D63F5" w:rsidTr="00741B1A">
        <w:trPr>
          <w:jc w:val="center"/>
        </w:trPr>
        <w:tc>
          <w:tcPr>
            <w:tcW w:w="2051" w:type="dxa"/>
            <w:shd w:val="clear" w:color="auto" w:fill="2E74B5"/>
            <w:vAlign w:val="bottom"/>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Nbre de pays</w:t>
            </w:r>
          </w:p>
        </w:tc>
        <w:tc>
          <w:tcPr>
            <w:tcW w:w="717"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142</w:t>
            </w:r>
          </w:p>
        </w:tc>
        <w:tc>
          <w:tcPr>
            <w:tcW w:w="717"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144</w:t>
            </w:r>
          </w:p>
        </w:tc>
        <w:tc>
          <w:tcPr>
            <w:tcW w:w="717"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148</w:t>
            </w:r>
          </w:p>
        </w:tc>
        <w:tc>
          <w:tcPr>
            <w:tcW w:w="717"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144</w:t>
            </w:r>
          </w:p>
        </w:tc>
        <w:tc>
          <w:tcPr>
            <w:tcW w:w="783"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144</w:t>
            </w:r>
          </w:p>
        </w:tc>
        <w:tc>
          <w:tcPr>
            <w:tcW w:w="783"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137</w:t>
            </w:r>
          </w:p>
        </w:tc>
        <w:tc>
          <w:tcPr>
            <w:tcW w:w="717"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137</w:t>
            </w:r>
          </w:p>
        </w:tc>
        <w:tc>
          <w:tcPr>
            <w:tcW w:w="783"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140</w:t>
            </w:r>
          </w:p>
        </w:tc>
        <w:tc>
          <w:tcPr>
            <w:tcW w:w="783" w:type="dxa"/>
            <w:shd w:val="clear" w:color="auto" w:fill="auto"/>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141</w:t>
            </w:r>
          </w:p>
        </w:tc>
      </w:tr>
      <w:tr w:rsidR="00D32B5C" w:rsidRPr="005D63F5" w:rsidTr="00741B1A">
        <w:trPr>
          <w:jc w:val="center"/>
        </w:trPr>
        <w:tc>
          <w:tcPr>
            <w:tcW w:w="8768" w:type="dxa"/>
            <w:gridSpan w:val="10"/>
            <w:shd w:val="clear" w:color="auto" w:fill="auto"/>
            <w:vAlign w:val="bottom"/>
          </w:tcPr>
          <w:p w:rsidR="00D32B5C" w:rsidRPr="005D63F5" w:rsidRDefault="00D32B5C" w:rsidP="00741B1A">
            <w:pPr>
              <w:pStyle w:val="Paragraphedeliste"/>
              <w:ind w:left="206"/>
              <w:rPr>
                <w:rFonts w:cs="Calibri"/>
                <w:b/>
                <w:bCs/>
                <w:color w:val="000000"/>
              </w:rPr>
            </w:pPr>
            <w:r w:rsidRPr="005D63F5">
              <w:rPr>
                <w:rFonts w:cs="Calibri"/>
                <w:b/>
                <w:bCs/>
                <w:color w:val="000000"/>
              </w:rPr>
              <w:lastRenderedPageBreak/>
              <w:t xml:space="preserve">* nouvelle méthodologie 4.0 </w:t>
            </w:r>
          </w:p>
        </w:tc>
      </w:tr>
    </w:tbl>
    <w:p w:rsidR="00D32B5C" w:rsidRDefault="00D32B5C" w:rsidP="00D32B5C">
      <w:pPr>
        <w:rPr>
          <w:rFonts w:ascii="Calibri" w:eastAsia="Calibri" w:hAnsi="Calibri" w:cs="Calibri"/>
          <w:b/>
          <w:bCs/>
          <w:color w:val="2E74B5"/>
          <w:sz w:val="28"/>
          <w:szCs w:val="28"/>
          <w:u w:val="single"/>
          <w:lang w:eastAsia="en-US"/>
        </w:rPr>
      </w:pPr>
      <w:r w:rsidRPr="002C7BF1">
        <w:rPr>
          <w:rFonts w:ascii="Calibri" w:eastAsia="Calibri" w:hAnsi="Calibri" w:cs="Calibri"/>
          <w:b/>
          <w:bCs/>
          <w:color w:val="2E74B5"/>
          <w:sz w:val="28"/>
          <w:szCs w:val="28"/>
          <w:u w:val="single"/>
          <w:lang w:eastAsia="en-US"/>
        </w:rPr>
        <w:t xml:space="preserve">8) </w:t>
      </w:r>
      <w:bookmarkStart w:id="7" w:name="_Toc83819516"/>
      <w:r w:rsidRPr="002C7BF1">
        <w:rPr>
          <w:rFonts w:ascii="Calibri" w:eastAsia="Calibri" w:hAnsi="Calibri" w:cs="Calibri"/>
          <w:b/>
          <w:bCs/>
          <w:color w:val="2E74B5"/>
          <w:sz w:val="28"/>
          <w:szCs w:val="28"/>
          <w:u w:val="single"/>
          <w:lang w:eastAsia="en-US"/>
        </w:rPr>
        <w:t>Indice Global de la Corruption (GCI)</w:t>
      </w:r>
      <w:bookmarkEnd w:id="7"/>
      <w:r w:rsidRPr="002C7BF1">
        <w:rPr>
          <w:rFonts w:ascii="Calibri" w:eastAsia="Calibri" w:hAnsi="Calibri" w:cs="Calibri"/>
          <w:b/>
          <w:bCs/>
          <w:color w:val="2E74B5"/>
          <w:sz w:val="28"/>
          <w:szCs w:val="28"/>
          <w:u w:val="single"/>
          <w:lang w:eastAsia="en-US"/>
        </w:rPr>
        <w:t> :</w:t>
      </w:r>
    </w:p>
    <w:p w:rsidR="00D32B5C" w:rsidRDefault="00D32B5C" w:rsidP="00D32B5C">
      <w:pPr>
        <w:jc w:val="both"/>
        <w:rPr>
          <w:color w:val="000000"/>
          <w:sz w:val="20"/>
          <w:szCs w:val="20"/>
        </w:rPr>
      </w:pPr>
    </w:p>
    <w:p w:rsidR="00D32B5C" w:rsidRPr="00D02F00" w:rsidRDefault="00D32B5C" w:rsidP="00D32B5C">
      <w:pPr>
        <w:spacing w:before="120"/>
        <w:jc w:val="both"/>
        <w:rPr>
          <w:rFonts w:ascii="Calibri Light" w:hAnsi="Calibri Light" w:cs="Calibri Light"/>
          <w:color w:val="000000"/>
          <w:sz w:val="22"/>
          <w:szCs w:val="22"/>
        </w:rPr>
      </w:pPr>
      <w:r w:rsidRPr="00D02F00">
        <w:rPr>
          <w:rFonts w:ascii="Calibri" w:hAnsi="Calibri" w:cs="Calibri"/>
          <w:color w:val="000000"/>
        </w:rPr>
        <w:t>Permet l’évaluation et l’analyse comparative du niveau de corruption et d’autres crimes en cols blancs - tels que le blanchiment d’argent et le financement du terrorisme - à travers le monde. Le GCI se compose de deux sous-indices axés sur la corruption (80%) et sur les autres crimes en col blanc (20%).</w:t>
      </w:r>
    </w:p>
    <w:p w:rsidR="00D32B5C" w:rsidRDefault="00D32B5C" w:rsidP="00D32B5C">
      <w:pPr>
        <w:rPr>
          <w:rFonts w:ascii="Calibri" w:eastAsia="Calibri" w:hAnsi="Calibri" w:cs="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4"/>
        <w:gridCol w:w="1604"/>
        <w:gridCol w:w="1450"/>
        <w:gridCol w:w="1693"/>
        <w:gridCol w:w="1691"/>
      </w:tblGrid>
      <w:tr w:rsidR="00D32B5C" w:rsidRPr="005D63F5" w:rsidTr="00741B1A">
        <w:trPr>
          <w:trHeight w:val="300"/>
        </w:trPr>
        <w:tc>
          <w:tcPr>
            <w:tcW w:w="1448" w:type="pct"/>
            <w:shd w:val="clear" w:color="auto" w:fill="2E74B5"/>
            <w:noWrap/>
            <w:vAlign w:val="bottom"/>
            <w:hideMark/>
          </w:tcPr>
          <w:p w:rsidR="00D32B5C" w:rsidRPr="005D63F5" w:rsidRDefault="00D32B5C" w:rsidP="00741B1A">
            <w:pPr>
              <w:rPr>
                <w:rFonts w:ascii="Calibri" w:hAnsi="Calibri"/>
                <w:b/>
                <w:bCs/>
                <w:color w:val="FFFFFF"/>
                <w:sz w:val="22"/>
                <w:szCs w:val="22"/>
              </w:rPr>
            </w:pPr>
            <w:r w:rsidRPr="005D63F5">
              <w:rPr>
                <w:rFonts w:ascii="Calibri" w:hAnsi="Calibri"/>
                <w:b/>
                <w:bCs/>
                <w:color w:val="FFFFFF"/>
                <w:sz w:val="22"/>
                <w:szCs w:val="22"/>
              </w:rPr>
              <w:t>Année</w:t>
            </w:r>
          </w:p>
        </w:tc>
        <w:tc>
          <w:tcPr>
            <w:tcW w:w="885" w:type="pct"/>
            <w:shd w:val="clear" w:color="auto" w:fill="2E74B5"/>
            <w:noWrap/>
            <w:vAlign w:val="bottom"/>
            <w:hideMark/>
          </w:tcPr>
          <w:p w:rsidR="00D32B5C" w:rsidRPr="005D63F5" w:rsidRDefault="00D32B5C" w:rsidP="00741B1A">
            <w:pPr>
              <w:jc w:val="center"/>
              <w:rPr>
                <w:rFonts w:ascii="Calibri" w:hAnsi="Calibri"/>
                <w:b/>
                <w:bCs/>
                <w:color w:val="FFFFFF"/>
                <w:sz w:val="22"/>
                <w:szCs w:val="22"/>
              </w:rPr>
            </w:pPr>
            <w:r w:rsidRPr="005D63F5">
              <w:rPr>
                <w:rFonts w:ascii="Calibri" w:hAnsi="Calibri"/>
                <w:b/>
                <w:bCs/>
                <w:color w:val="FFFFFF"/>
                <w:sz w:val="22"/>
                <w:szCs w:val="22"/>
              </w:rPr>
              <w:t>2018</w:t>
            </w:r>
          </w:p>
        </w:tc>
        <w:tc>
          <w:tcPr>
            <w:tcW w:w="800" w:type="pct"/>
            <w:shd w:val="clear" w:color="auto" w:fill="2E74B5"/>
            <w:noWrap/>
            <w:vAlign w:val="bottom"/>
            <w:hideMark/>
          </w:tcPr>
          <w:p w:rsidR="00D32B5C" w:rsidRPr="005D63F5" w:rsidRDefault="00D32B5C" w:rsidP="00741B1A">
            <w:pPr>
              <w:jc w:val="center"/>
              <w:rPr>
                <w:rFonts w:ascii="Calibri" w:hAnsi="Calibri"/>
                <w:b/>
                <w:bCs/>
                <w:color w:val="FFFFFF"/>
                <w:sz w:val="22"/>
                <w:szCs w:val="22"/>
              </w:rPr>
            </w:pPr>
            <w:r w:rsidRPr="005D63F5">
              <w:rPr>
                <w:rFonts w:ascii="Calibri" w:hAnsi="Calibri"/>
                <w:b/>
                <w:bCs/>
                <w:color w:val="FFFFFF"/>
                <w:sz w:val="22"/>
                <w:szCs w:val="22"/>
              </w:rPr>
              <w:t>2019</w:t>
            </w:r>
          </w:p>
        </w:tc>
        <w:tc>
          <w:tcPr>
            <w:tcW w:w="934" w:type="pct"/>
            <w:shd w:val="clear" w:color="auto" w:fill="2E74B5"/>
            <w:noWrap/>
            <w:vAlign w:val="bottom"/>
            <w:hideMark/>
          </w:tcPr>
          <w:p w:rsidR="00D32B5C" w:rsidRPr="005D63F5" w:rsidRDefault="00D32B5C" w:rsidP="00741B1A">
            <w:pPr>
              <w:jc w:val="center"/>
              <w:rPr>
                <w:rFonts w:ascii="Calibri" w:hAnsi="Calibri"/>
                <w:b/>
                <w:bCs/>
                <w:color w:val="FFFFFF"/>
                <w:sz w:val="22"/>
                <w:szCs w:val="22"/>
              </w:rPr>
            </w:pPr>
            <w:r w:rsidRPr="005D63F5">
              <w:rPr>
                <w:rFonts w:ascii="Calibri" w:hAnsi="Calibri"/>
                <w:b/>
                <w:bCs/>
                <w:color w:val="FFFFFF"/>
                <w:sz w:val="22"/>
                <w:szCs w:val="22"/>
              </w:rPr>
              <w:t>2020</w:t>
            </w:r>
          </w:p>
        </w:tc>
        <w:tc>
          <w:tcPr>
            <w:tcW w:w="934" w:type="pct"/>
            <w:shd w:val="clear" w:color="auto" w:fill="2E74B5"/>
          </w:tcPr>
          <w:p w:rsidR="00D32B5C" w:rsidRPr="005D63F5" w:rsidRDefault="00D32B5C" w:rsidP="00741B1A">
            <w:pPr>
              <w:jc w:val="center"/>
              <w:rPr>
                <w:rFonts w:ascii="Calibri" w:hAnsi="Calibri"/>
                <w:b/>
                <w:bCs/>
                <w:color w:val="FFFFFF"/>
                <w:sz w:val="22"/>
                <w:szCs w:val="22"/>
              </w:rPr>
            </w:pPr>
            <w:r>
              <w:rPr>
                <w:rFonts w:ascii="Calibri" w:hAnsi="Calibri"/>
                <w:b/>
                <w:bCs/>
                <w:color w:val="FFFFFF"/>
                <w:sz w:val="22"/>
                <w:szCs w:val="22"/>
              </w:rPr>
              <w:t>2021</w:t>
            </w:r>
          </w:p>
        </w:tc>
      </w:tr>
      <w:tr w:rsidR="00D32B5C" w:rsidRPr="005D63F5" w:rsidTr="00741B1A">
        <w:trPr>
          <w:trHeight w:val="300"/>
        </w:trPr>
        <w:tc>
          <w:tcPr>
            <w:tcW w:w="1448" w:type="pct"/>
            <w:shd w:val="clear" w:color="auto" w:fill="2E74B5"/>
            <w:noWrap/>
            <w:vAlign w:val="bottom"/>
            <w:hideMark/>
          </w:tcPr>
          <w:p w:rsidR="00D32B5C" w:rsidRPr="005D63F5" w:rsidRDefault="00D32B5C" w:rsidP="00741B1A">
            <w:pPr>
              <w:rPr>
                <w:rFonts w:ascii="Calibri" w:hAnsi="Calibri"/>
                <w:b/>
                <w:bCs/>
                <w:color w:val="FFFFFF"/>
                <w:sz w:val="22"/>
                <w:szCs w:val="22"/>
              </w:rPr>
            </w:pPr>
            <w:r w:rsidRPr="005D63F5">
              <w:rPr>
                <w:rFonts w:ascii="Calibri" w:hAnsi="Calibri"/>
                <w:b/>
                <w:bCs/>
                <w:color w:val="FFFFFF"/>
                <w:sz w:val="22"/>
                <w:szCs w:val="22"/>
              </w:rPr>
              <w:t>Score</w:t>
            </w:r>
          </w:p>
        </w:tc>
        <w:tc>
          <w:tcPr>
            <w:tcW w:w="885" w:type="pct"/>
            <w:shd w:val="clear" w:color="auto" w:fill="FFFFFF"/>
            <w:noWrap/>
            <w:vAlign w:val="bottom"/>
            <w:hideMark/>
          </w:tcPr>
          <w:p w:rsidR="00D32B5C" w:rsidRPr="005D63F5" w:rsidRDefault="00D32B5C" w:rsidP="00741B1A">
            <w:pPr>
              <w:jc w:val="center"/>
              <w:rPr>
                <w:rFonts w:ascii="Calibri" w:hAnsi="Calibri"/>
                <w:color w:val="000000"/>
                <w:sz w:val="22"/>
                <w:szCs w:val="22"/>
              </w:rPr>
            </w:pPr>
            <w:r w:rsidRPr="005D63F5">
              <w:rPr>
                <w:rFonts w:ascii="Calibri" w:hAnsi="Calibri"/>
                <w:color w:val="000000"/>
                <w:sz w:val="22"/>
                <w:szCs w:val="22"/>
              </w:rPr>
              <w:t>56,08</w:t>
            </w:r>
          </w:p>
        </w:tc>
        <w:tc>
          <w:tcPr>
            <w:tcW w:w="800" w:type="pct"/>
            <w:shd w:val="clear" w:color="auto" w:fill="FFFFFF"/>
            <w:noWrap/>
            <w:vAlign w:val="bottom"/>
            <w:hideMark/>
          </w:tcPr>
          <w:p w:rsidR="00D32B5C" w:rsidRPr="005D63F5" w:rsidRDefault="00D32B5C" w:rsidP="00741B1A">
            <w:pPr>
              <w:jc w:val="center"/>
              <w:rPr>
                <w:rFonts w:ascii="Calibri" w:hAnsi="Calibri"/>
                <w:color w:val="000000"/>
                <w:sz w:val="22"/>
                <w:szCs w:val="22"/>
              </w:rPr>
            </w:pPr>
            <w:r w:rsidRPr="005D63F5">
              <w:rPr>
                <w:rFonts w:ascii="Calibri" w:hAnsi="Calibri"/>
                <w:color w:val="000000"/>
                <w:sz w:val="22"/>
                <w:szCs w:val="22"/>
              </w:rPr>
              <w:t>58,19</w:t>
            </w:r>
          </w:p>
        </w:tc>
        <w:tc>
          <w:tcPr>
            <w:tcW w:w="934" w:type="pct"/>
            <w:shd w:val="clear" w:color="auto" w:fill="FFFFFF"/>
            <w:noWrap/>
            <w:vAlign w:val="bottom"/>
            <w:hideMark/>
          </w:tcPr>
          <w:p w:rsidR="00D32B5C" w:rsidRPr="005D63F5" w:rsidRDefault="00D32B5C" w:rsidP="00741B1A">
            <w:pPr>
              <w:jc w:val="center"/>
              <w:rPr>
                <w:rFonts w:ascii="Calibri" w:hAnsi="Calibri"/>
                <w:color w:val="000000"/>
                <w:sz w:val="22"/>
                <w:szCs w:val="22"/>
              </w:rPr>
            </w:pPr>
            <w:r w:rsidRPr="005D63F5">
              <w:rPr>
                <w:rFonts w:ascii="Calibri" w:hAnsi="Calibri"/>
                <w:color w:val="000000"/>
                <w:sz w:val="22"/>
                <w:szCs w:val="22"/>
              </w:rPr>
              <w:t>51,66</w:t>
            </w:r>
          </w:p>
        </w:tc>
        <w:tc>
          <w:tcPr>
            <w:tcW w:w="934" w:type="pct"/>
            <w:shd w:val="clear" w:color="auto" w:fill="FFFFFF"/>
          </w:tcPr>
          <w:p w:rsidR="00D32B5C" w:rsidRPr="005D63F5" w:rsidRDefault="00D32B5C" w:rsidP="00741B1A">
            <w:pPr>
              <w:jc w:val="center"/>
              <w:rPr>
                <w:rFonts w:ascii="Calibri" w:hAnsi="Calibri"/>
                <w:color w:val="000000"/>
                <w:sz w:val="22"/>
                <w:szCs w:val="22"/>
              </w:rPr>
            </w:pPr>
            <w:r w:rsidRPr="00637B2F">
              <w:rPr>
                <w:rFonts w:ascii="Calibri" w:hAnsi="Calibri"/>
                <w:color w:val="000000"/>
                <w:sz w:val="22"/>
                <w:szCs w:val="22"/>
              </w:rPr>
              <w:t>50.48</w:t>
            </w:r>
          </w:p>
        </w:tc>
      </w:tr>
      <w:tr w:rsidR="00D32B5C" w:rsidRPr="005D63F5" w:rsidTr="00741B1A">
        <w:trPr>
          <w:trHeight w:val="300"/>
        </w:trPr>
        <w:tc>
          <w:tcPr>
            <w:tcW w:w="1448" w:type="pct"/>
            <w:shd w:val="clear" w:color="auto" w:fill="2E74B5"/>
            <w:noWrap/>
            <w:vAlign w:val="bottom"/>
            <w:hideMark/>
          </w:tcPr>
          <w:p w:rsidR="00D32B5C" w:rsidRPr="005D63F5" w:rsidRDefault="00D32B5C" w:rsidP="00741B1A">
            <w:pPr>
              <w:rPr>
                <w:rFonts w:ascii="Calibri" w:hAnsi="Calibri"/>
                <w:b/>
                <w:bCs/>
                <w:color w:val="FFFFFF"/>
                <w:sz w:val="22"/>
                <w:szCs w:val="22"/>
              </w:rPr>
            </w:pPr>
            <w:r w:rsidRPr="005D63F5">
              <w:rPr>
                <w:rFonts w:ascii="Calibri" w:hAnsi="Calibri"/>
                <w:b/>
                <w:bCs/>
                <w:color w:val="FFFFFF"/>
                <w:sz w:val="22"/>
                <w:szCs w:val="22"/>
              </w:rPr>
              <w:t>Classement</w:t>
            </w:r>
          </w:p>
        </w:tc>
        <w:tc>
          <w:tcPr>
            <w:tcW w:w="885" w:type="pct"/>
            <w:shd w:val="clear" w:color="auto" w:fill="FFFFFF"/>
            <w:noWrap/>
            <w:vAlign w:val="bottom"/>
            <w:hideMark/>
          </w:tcPr>
          <w:p w:rsidR="00D32B5C" w:rsidRPr="005D63F5" w:rsidRDefault="00D32B5C" w:rsidP="00741B1A">
            <w:pPr>
              <w:jc w:val="center"/>
              <w:rPr>
                <w:rFonts w:ascii="Calibri" w:hAnsi="Calibri"/>
                <w:color w:val="000000"/>
                <w:sz w:val="22"/>
                <w:szCs w:val="22"/>
              </w:rPr>
            </w:pPr>
            <w:r w:rsidRPr="005D63F5">
              <w:rPr>
                <w:rFonts w:ascii="Calibri" w:hAnsi="Calibri"/>
                <w:color w:val="000000"/>
                <w:sz w:val="22"/>
                <w:szCs w:val="22"/>
              </w:rPr>
              <w:t>130</w:t>
            </w:r>
          </w:p>
        </w:tc>
        <w:tc>
          <w:tcPr>
            <w:tcW w:w="800" w:type="pct"/>
            <w:shd w:val="clear" w:color="auto" w:fill="FFFFFF"/>
            <w:noWrap/>
            <w:vAlign w:val="bottom"/>
            <w:hideMark/>
          </w:tcPr>
          <w:p w:rsidR="00D32B5C" w:rsidRPr="005D63F5" w:rsidRDefault="00D32B5C" w:rsidP="00741B1A">
            <w:pPr>
              <w:jc w:val="center"/>
              <w:rPr>
                <w:rFonts w:ascii="Calibri" w:hAnsi="Calibri"/>
                <w:color w:val="000000"/>
                <w:sz w:val="22"/>
                <w:szCs w:val="22"/>
              </w:rPr>
            </w:pPr>
            <w:r w:rsidRPr="005D63F5">
              <w:rPr>
                <w:rFonts w:ascii="Calibri" w:hAnsi="Calibri"/>
                <w:color w:val="000000"/>
                <w:sz w:val="22"/>
                <w:szCs w:val="22"/>
              </w:rPr>
              <w:t>142</w:t>
            </w:r>
          </w:p>
        </w:tc>
        <w:tc>
          <w:tcPr>
            <w:tcW w:w="934" w:type="pct"/>
            <w:shd w:val="clear" w:color="auto" w:fill="FFFFFF"/>
            <w:noWrap/>
            <w:vAlign w:val="bottom"/>
            <w:hideMark/>
          </w:tcPr>
          <w:p w:rsidR="00D32B5C" w:rsidRPr="005D63F5" w:rsidRDefault="00D32B5C" w:rsidP="00741B1A">
            <w:pPr>
              <w:jc w:val="center"/>
              <w:rPr>
                <w:rFonts w:ascii="Calibri" w:hAnsi="Calibri"/>
                <w:color w:val="000000"/>
                <w:sz w:val="22"/>
                <w:szCs w:val="22"/>
              </w:rPr>
            </w:pPr>
            <w:r w:rsidRPr="005D63F5">
              <w:rPr>
                <w:rFonts w:ascii="Calibri" w:hAnsi="Calibri"/>
                <w:color w:val="000000"/>
                <w:sz w:val="22"/>
                <w:szCs w:val="22"/>
              </w:rPr>
              <w:t>115</w:t>
            </w:r>
          </w:p>
        </w:tc>
        <w:tc>
          <w:tcPr>
            <w:tcW w:w="934" w:type="pct"/>
            <w:shd w:val="clear" w:color="auto" w:fill="FFFFFF"/>
          </w:tcPr>
          <w:p w:rsidR="00D32B5C" w:rsidRPr="005D63F5" w:rsidRDefault="00D32B5C" w:rsidP="00741B1A">
            <w:pPr>
              <w:jc w:val="center"/>
              <w:rPr>
                <w:rFonts w:ascii="Calibri" w:hAnsi="Calibri"/>
                <w:color w:val="000000"/>
                <w:sz w:val="22"/>
                <w:szCs w:val="22"/>
              </w:rPr>
            </w:pPr>
            <w:r w:rsidRPr="005D63F5">
              <w:rPr>
                <w:rFonts w:ascii="Calibri" w:hAnsi="Calibri"/>
                <w:color w:val="000000"/>
                <w:sz w:val="22"/>
                <w:szCs w:val="22"/>
              </w:rPr>
              <w:t>115</w:t>
            </w:r>
          </w:p>
        </w:tc>
      </w:tr>
      <w:tr w:rsidR="00D32B5C" w:rsidRPr="005D63F5" w:rsidTr="00741B1A">
        <w:trPr>
          <w:trHeight w:val="300"/>
        </w:trPr>
        <w:tc>
          <w:tcPr>
            <w:tcW w:w="1448" w:type="pct"/>
            <w:shd w:val="clear" w:color="auto" w:fill="2E74B5"/>
            <w:noWrap/>
            <w:vAlign w:val="bottom"/>
          </w:tcPr>
          <w:p w:rsidR="00D32B5C" w:rsidRPr="005D63F5" w:rsidRDefault="00D32B5C" w:rsidP="00741B1A">
            <w:pPr>
              <w:rPr>
                <w:rFonts w:ascii="Calibri" w:hAnsi="Calibri"/>
                <w:b/>
                <w:bCs/>
                <w:color w:val="FFFFFF"/>
                <w:sz w:val="22"/>
                <w:szCs w:val="22"/>
              </w:rPr>
            </w:pPr>
            <w:r w:rsidRPr="005D63F5">
              <w:rPr>
                <w:rFonts w:ascii="Calibri" w:hAnsi="Calibri"/>
                <w:b/>
                <w:bCs/>
                <w:color w:val="FFFFFF"/>
                <w:sz w:val="22"/>
                <w:szCs w:val="22"/>
              </w:rPr>
              <w:t>Nombre de Pays</w:t>
            </w:r>
          </w:p>
        </w:tc>
        <w:tc>
          <w:tcPr>
            <w:tcW w:w="885" w:type="pct"/>
            <w:shd w:val="clear" w:color="auto" w:fill="FFFFFF"/>
            <w:noWrap/>
            <w:vAlign w:val="bottom"/>
          </w:tcPr>
          <w:p w:rsidR="00D32B5C" w:rsidRPr="005D63F5" w:rsidRDefault="00D32B5C" w:rsidP="00741B1A">
            <w:pPr>
              <w:jc w:val="center"/>
              <w:rPr>
                <w:rFonts w:ascii="Calibri" w:hAnsi="Calibri"/>
                <w:color w:val="000000"/>
                <w:sz w:val="22"/>
                <w:szCs w:val="22"/>
              </w:rPr>
            </w:pPr>
            <w:r w:rsidRPr="005D63F5">
              <w:rPr>
                <w:rFonts w:ascii="Calibri" w:hAnsi="Calibri"/>
                <w:color w:val="000000"/>
                <w:sz w:val="22"/>
                <w:szCs w:val="22"/>
              </w:rPr>
              <w:t>190</w:t>
            </w:r>
          </w:p>
        </w:tc>
        <w:tc>
          <w:tcPr>
            <w:tcW w:w="800" w:type="pct"/>
            <w:shd w:val="clear" w:color="auto" w:fill="FFFFFF"/>
            <w:noWrap/>
            <w:vAlign w:val="bottom"/>
          </w:tcPr>
          <w:p w:rsidR="00D32B5C" w:rsidRPr="005D63F5" w:rsidRDefault="00D32B5C" w:rsidP="00741B1A">
            <w:pPr>
              <w:jc w:val="center"/>
              <w:rPr>
                <w:rFonts w:ascii="Calibri" w:hAnsi="Calibri"/>
                <w:color w:val="000000"/>
                <w:sz w:val="22"/>
                <w:szCs w:val="22"/>
              </w:rPr>
            </w:pPr>
            <w:r w:rsidRPr="005D63F5">
              <w:rPr>
                <w:rFonts w:ascii="Calibri" w:hAnsi="Calibri"/>
                <w:color w:val="000000"/>
                <w:sz w:val="22"/>
                <w:szCs w:val="22"/>
              </w:rPr>
              <w:t>190</w:t>
            </w:r>
          </w:p>
        </w:tc>
        <w:tc>
          <w:tcPr>
            <w:tcW w:w="934" w:type="pct"/>
            <w:shd w:val="clear" w:color="auto" w:fill="FFFFFF"/>
            <w:noWrap/>
            <w:vAlign w:val="bottom"/>
          </w:tcPr>
          <w:p w:rsidR="00D32B5C" w:rsidRPr="005D63F5" w:rsidRDefault="00D32B5C" w:rsidP="00741B1A">
            <w:pPr>
              <w:jc w:val="center"/>
              <w:rPr>
                <w:rFonts w:ascii="Calibri" w:hAnsi="Calibri"/>
                <w:color w:val="000000"/>
                <w:sz w:val="22"/>
                <w:szCs w:val="22"/>
              </w:rPr>
            </w:pPr>
            <w:r w:rsidRPr="005D63F5">
              <w:rPr>
                <w:rFonts w:ascii="Calibri" w:hAnsi="Calibri"/>
                <w:color w:val="000000"/>
                <w:sz w:val="22"/>
                <w:szCs w:val="22"/>
              </w:rPr>
              <w:t>192</w:t>
            </w:r>
          </w:p>
        </w:tc>
        <w:tc>
          <w:tcPr>
            <w:tcW w:w="934" w:type="pct"/>
            <w:shd w:val="clear" w:color="auto" w:fill="FFFFFF"/>
          </w:tcPr>
          <w:p w:rsidR="00D32B5C" w:rsidRPr="005D63F5" w:rsidRDefault="00D32B5C" w:rsidP="00741B1A">
            <w:pPr>
              <w:jc w:val="center"/>
              <w:rPr>
                <w:rFonts w:ascii="Calibri" w:hAnsi="Calibri"/>
                <w:color w:val="000000"/>
                <w:sz w:val="22"/>
                <w:szCs w:val="22"/>
              </w:rPr>
            </w:pPr>
            <w:r>
              <w:rPr>
                <w:rFonts w:ascii="Calibri" w:hAnsi="Calibri"/>
                <w:color w:val="000000"/>
                <w:sz w:val="22"/>
                <w:szCs w:val="22"/>
              </w:rPr>
              <w:t>196</w:t>
            </w:r>
          </w:p>
        </w:tc>
      </w:tr>
      <w:tr w:rsidR="00D32B5C" w:rsidRPr="005D63F5" w:rsidTr="00741B1A">
        <w:trPr>
          <w:trHeight w:val="300"/>
        </w:trPr>
        <w:tc>
          <w:tcPr>
            <w:tcW w:w="1448" w:type="pct"/>
            <w:shd w:val="clear" w:color="auto" w:fill="2E74B5"/>
            <w:noWrap/>
            <w:vAlign w:val="bottom"/>
            <w:hideMark/>
          </w:tcPr>
          <w:p w:rsidR="00D32B5C" w:rsidRPr="005D63F5" w:rsidRDefault="00D32B5C" w:rsidP="00741B1A">
            <w:pPr>
              <w:rPr>
                <w:rFonts w:ascii="Calibri" w:hAnsi="Calibri"/>
                <w:b/>
                <w:bCs/>
                <w:color w:val="FFFFFF"/>
                <w:sz w:val="22"/>
                <w:szCs w:val="22"/>
              </w:rPr>
            </w:pPr>
            <w:r w:rsidRPr="005D63F5">
              <w:rPr>
                <w:rFonts w:ascii="Calibri" w:hAnsi="Calibri"/>
                <w:b/>
                <w:bCs/>
                <w:color w:val="FFFFFF"/>
                <w:sz w:val="22"/>
                <w:szCs w:val="22"/>
              </w:rPr>
              <w:t>Niveau de risque</w:t>
            </w:r>
          </w:p>
        </w:tc>
        <w:tc>
          <w:tcPr>
            <w:tcW w:w="885" w:type="pct"/>
            <w:shd w:val="clear" w:color="auto" w:fill="FFFFFF"/>
            <w:noWrap/>
            <w:vAlign w:val="bottom"/>
            <w:hideMark/>
          </w:tcPr>
          <w:p w:rsidR="00D32B5C" w:rsidRPr="005D63F5" w:rsidRDefault="00D32B5C" w:rsidP="00741B1A">
            <w:pPr>
              <w:jc w:val="center"/>
              <w:rPr>
                <w:rFonts w:ascii="Calibri" w:hAnsi="Calibri"/>
                <w:color w:val="000000"/>
                <w:sz w:val="22"/>
                <w:szCs w:val="22"/>
              </w:rPr>
            </w:pPr>
            <w:r w:rsidRPr="005D63F5">
              <w:rPr>
                <w:rFonts w:ascii="Calibri" w:hAnsi="Calibri"/>
                <w:color w:val="000000"/>
                <w:sz w:val="22"/>
                <w:szCs w:val="22"/>
              </w:rPr>
              <w:t>Elevé</w:t>
            </w:r>
          </w:p>
        </w:tc>
        <w:tc>
          <w:tcPr>
            <w:tcW w:w="800" w:type="pct"/>
            <w:shd w:val="clear" w:color="auto" w:fill="FFFFFF"/>
            <w:noWrap/>
            <w:vAlign w:val="bottom"/>
            <w:hideMark/>
          </w:tcPr>
          <w:p w:rsidR="00D32B5C" w:rsidRPr="005D63F5" w:rsidRDefault="00D32B5C" w:rsidP="00741B1A">
            <w:pPr>
              <w:jc w:val="center"/>
              <w:rPr>
                <w:rFonts w:ascii="Calibri" w:hAnsi="Calibri"/>
                <w:color w:val="000000"/>
                <w:sz w:val="22"/>
                <w:szCs w:val="22"/>
              </w:rPr>
            </w:pPr>
            <w:r w:rsidRPr="005D63F5">
              <w:rPr>
                <w:rFonts w:ascii="Calibri" w:hAnsi="Calibri"/>
                <w:color w:val="000000"/>
                <w:sz w:val="22"/>
                <w:szCs w:val="22"/>
              </w:rPr>
              <w:t>Elevé</w:t>
            </w:r>
          </w:p>
        </w:tc>
        <w:tc>
          <w:tcPr>
            <w:tcW w:w="934" w:type="pct"/>
            <w:shd w:val="clear" w:color="auto" w:fill="FFFFFF"/>
            <w:noWrap/>
            <w:vAlign w:val="bottom"/>
            <w:hideMark/>
          </w:tcPr>
          <w:p w:rsidR="00D32B5C" w:rsidRPr="005D63F5" w:rsidRDefault="00D32B5C" w:rsidP="00741B1A">
            <w:pPr>
              <w:jc w:val="center"/>
              <w:rPr>
                <w:rFonts w:ascii="Calibri" w:hAnsi="Calibri"/>
                <w:color w:val="000000"/>
                <w:sz w:val="22"/>
                <w:szCs w:val="22"/>
              </w:rPr>
            </w:pPr>
            <w:r w:rsidRPr="005D63F5">
              <w:rPr>
                <w:rFonts w:ascii="Calibri" w:hAnsi="Calibri"/>
                <w:color w:val="000000"/>
                <w:sz w:val="22"/>
                <w:szCs w:val="22"/>
              </w:rPr>
              <w:t>Moyen</w:t>
            </w:r>
          </w:p>
        </w:tc>
        <w:tc>
          <w:tcPr>
            <w:tcW w:w="934" w:type="pct"/>
            <w:shd w:val="clear" w:color="auto" w:fill="FFFFFF"/>
          </w:tcPr>
          <w:p w:rsidR="00D32B5C" w:rsidRPr="005D63F5" w:rsidRDefault="00D32B5C" w:rsidP="00741B1A">
            <w:pPr>
              <w:jc w:val="center"/>
              <w:rPr>
                <w:rFonts w:ascii="Calibri" w:hAnsi="Calibri"/>
                <w:color w:val="000000"/>
                <w:sz w:val="22"/>
                <w:szCs w:val="22"/>
              </w:rPr>
            </w:pPr>
            <w:r w:rsidRPr="005D63F5">
              <w:rPr>
                <w:rFonts w:ascii="Calibri" w:hAnsi="Calibri"/>
                <w:color w:val="000000"/>
                <w:sz w:val="22"/>
                <w:szCs w:val="22"/>
              </w:rPr>
              <w:t>Moyen</w:t>
            </w:r>
          </w:p>
        </w:tc>
      </w:tr>
    </w:tbl>
    <w:p w:rsidR="00D32B5C" w:rsidRDefault="00D32B5C" w:rsidP="00D32B5C">
      <w:pPr>
        <w:rPr>
          <w:rFonts w:ascii="Calibri" w:eastAsia="Calibri" w:hAnsi="Calibri" w:cs="Calibri"/>
          <w:b/>
          <w:bCs/>
          <w:color w:val="2E74B5"/>
          <w:sz w:val="28"/>
          <w:szCs w:val="28"/>
          <w:u w:val="single"/>
          <w:lang w:eastAsia="en-US"/>
        </w:rPr>
      </w:pPr>
    </w:p>
    <w:p w:rsidR="00D32B5C" w:rsidRDefault="00D32B5C" w:rsidP="00D32B5C">
      <w:pPr>
        <w:rPr>
          <w:rFonts w:ascii="Calibri" w:eastAsia="Calibri" w:hAnsi="Calibri" w:cs="Calibri"/>
          <w:b/>
          <w:bCs/>
          <w:color w:val="2E74B5"/>
          <w:sz w:val="28"/>
          <w:szCs w:val="28"/>
          <w:u w:val="single"/>
          <w:lang w:eastAsia="en-US"/>
        </w:rPr>
      </w:pPr>
      <w:r w:rsidRPr="002C7BF1">
        <w:rPr>
          <w:rFonts w:ascii="Calibri" w:eastAsia="Calibri" w:hAnsi="Calibri" w:cs="Calibri"/>
          <w:b/>
          <w:bCs/>
          <w:color w:val="2E74B5"/>
          <w:sz w:val="28"/>
          <w:szCs w:val="28"/>
          <w:u w:val="single"/>
          <w:lang w:eastAsia="en-US"/>
        </w:rPr>
        <w:t xml:space="preserve">9) Indice de Transformation de </w:t>
      </w:r>
      <w:proofErr w:type="spellStart"/>
      <w:r w:rsidRPr="002C7BF1">
        <w:rPr>
          <w:rFonts w:ascii="Calibri" w:eastAsia="Calibri" w:hAnsi="Calibri" w:cs="Calibri"/>
          <w:b/>
          <w:bCs/>
          <w:color w:val="2E74B5"/>
          <w:sz w:val="28"/>
          <w:szCs w:val="28"/>
          <w:u w:val="single"/>
          <w:lang w:eastAsia="en-US"/>
        </w:rPr>
        <w:t>Bertelsmman</w:t>
      </w:r>
      <w:proofErr w:type="spellEnd"/>
      <w:r w:rsidRPr="002C7BF1">
        <w:rPr>
          <w:rFonts w:ascii="Calibri" w:eastAsia="Calibri" w:hAnsi="Calibri" w:cs="Calibri"/>
          <w:b/>
          <w:bCs/>
          <w:color w:val="2E74B5"/>
          <w:sz w:val="28"/>
          <w:szCs w:val="28"/>
          <w:u w:val="single"/>
          <w:lang w:eastAsia="en-US"/>
        </w:rPr>
        <w:t xml:space="preserve"> (BTI)</w:t>
      </w:r>
      <w:r>
        <w:rPr>
          <w:rFonts w:ascii="Calibri" w:eastAsia="Calibri" w:hAnsi="Calibri" w:cs="Calibri"/>
          <w:b/>
          <w:bCs/>
          <w:color w:val="2E74B5"/>
          <w:sz w:val="28"/>
          <w:szCs w:val="28"/>
          <w:u w:val="single"/>
          <w:lang w:eastAsia="en-US"/>
        </w:rPr>
        <w:t> :</w:t>
      </w:r>
    </w:p>
    <w:p w:rsidR="00D32B5C" w:rsidRDefault="00D32B5C" w:rsidP="00D32B5C">
      <w:pPr>
        <w:rPr>
          <w:rFonts w:ascii="Calibri" w:eastAsia="Calibri" w:hAnsi="Calibri" w:cs="Calibri"/>
          <w:sz w:val="28"/>
          <w:szCs w:val="28"/>
          <w:lang w:eastAsia="en-US"/>
        </w:rPr>
      </w:pPr>
    </w:p>
    <w:p w:rsidR="00D32B5C" w:rsidRPr="00D02F00" w:rsidRDefault="00D32B5C" w:rsidP="00D32B5C">
      <w:pPr>
        <w:spacing w:before="120"/>
        <w:jc w:val="both"/>
        <w:rPr>
          <w:rFonts w:ascii="Calibri" w:hAnsi="Calibri" w:cs="Calibri"/>
          <w:color w:val="000000"/>
        </w:rPr>
      </w:pPr>
      <w:r w:rsidRPr="00D02F00">
        <w:rPr>
          <w:rFonts w:ascii="Calibri" w:hAnsi="Calibri" w:cs="Calibri"/>
          <w:color w:val="000000"/>
        </w:rPr>
        <w:t>L'indice de transformation de Bertelsmann (BTI) analyse et évalue si et comment les pays en développement et les pays en transition orientent le changement social vers la démocratie et une économie de marché. Guidé par un recueil de codes normalisé, les experts nationaux évaluent dans quelle mesure un total de 17 critères ont été satisfaits pour chacun des 129 pays. </w:t>
      </w:r>
    </w:p>
    <w:p w:rsidR="00D32B5C" w:rsidRDefault="00D32B5C" w:rsidP="00D32B5C">
      <w:pPr>
        <w:rPr>
          <w:rFonts w:ascii="Calibri" w:eastAsia="Calibri" w:hAnsi="Calibri" w:cs="Calibri"/>
          <w:sz w:val="28"/>
          <w:szCs w:val="28"/>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830"/>
        <w:gridCol w:w="846"/>
        <w:gridCol w:w="790"/>
        <w:gridCol w:w="968"/>
        <w:gridCol w:w="968"/>
        <w:gridCol w:w="968"/>
        <w:gridCol w:w="968"/>
        <w:gridCol w:w="719"/>
      </w:tblGrid>
      <w:tr w:rsidR="00D32B5C" w:rsidRPr="005D63F5" w:rsidTr="00741B1A">
        <w:trPr>
          <w:trHeight w:val="410"/>
        </w:trPr>
        <w:tc>
          <w:tcPr>
            <w:tcW w:w="1590" w:type="dxa"/>
            <w:shd w:val="clear" w:color="auto" w:fill="2E74B5"/>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Année</w:t>
            </w:r>
          </w:p>
        </w:tc>
        <w:tc>
          <w:tcPr>
            <w:tcW w:w="830" w:type="dxa"/>
            <w:shd w:val="clear" w:color="auto" w:fill="2E74B5"/>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2006</w:t>
            </w:r>
          </w:p>
        </w:tc>
        <w:tc>
          <w:tcPr>
            <w:tcW w:w="846" w:type="dxa"/>
            <w:shd w:val="clear" w:color="auto" w:fill="2E74B5"/>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2008</w:t>
            </w:r>
          </w:p>
        </w:tc>
        <w:tc>
          <w:tcPr>
            <w:tcW w:w="790" w:type="dxa"/>
            <w:shd w:val="clear" w:color="auto" w:fill="2E74B5"/>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2010</w:t>
            </w:r>
          </w:p>
        </w:tc>
        <w:tc>
          <w:tcPr>
            <w:tcW w:w="968" w:type="dxa"/>
            <w:shd w:val="clear" w:color="auto" w:fill="2E74B5"/>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2012</w:t>
            </w:r>
          </w:p>
        </w:tc>
        <w:tc>
          <w:tcPr>
            <w:tcW w:w="968" w:type="dxa"/>
            <w:shd w:val="clear" w:color="auto" w:fill="2E74B5"/>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2014</w:t>
            </w:r>
          </w:p>
        </w:tc>
        <w:tc>
          <w:tcPr>
            <w:tcW w:w="968" w:type="dxa"/>
            <w:shd w:val="clear" w:color="auto" w:fill="2E74B5"/>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2016</w:t>
            </w:r>
          </w:p>
        </w:tc>
        <w:tc>
          <w:tcPr>
            <w:tcW w:w="968" w:type="dxa"/>
            <w:shd w:val="clear" w:color="auto" w:fill="2E74B5"/>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2018</w:t>
            </w:r>
          </w:p>
        </w:tc>
        <w:tc>
          <w:tcPr>
            <w:tcW w:w="719" w:type="dxa"/>
            <w:shd w:val="clear" w:color="auto" w:fill="2E74B5"/>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2020</w:t>
            </w:r>
          </w:p>
        </w:tc>
      </w:tr>
      <w:tr w:rsidR="00D32B5C" w:rsidRPr="005D63F5" w:rsidTr="00741B1A">
        <w:tc>
          <w:tcPr>
            <w:tcW w:w="1590" w:type="dxa"/>
            <w:shd w:val="clear" w:color="auto" w:fill="2E74B5"/>
          </w:tcPr>
          <w:p w:rsidR="00D32B5C" w:rsidRPr="005D63F5" w:rsidRDefault="00D32B5C" w:rsidP="00741B1A">
            <w:pPr>
              <w:rPr>
                <w:rFonts w:ascii="Calibri" w:hAnsi="Calibri" w:cs="Calibri"/>
                <w:b/>
                <w:bCs/>
                <w:color w:val="FFFFFF"/>
                <w:sz w:val="22"/>
                <w:szCs w:val="22"/>
              </w:rPr>
            </w:pPr>
            <w:proofErr w:type="spellStart"/>
            <w:r w:rsidRPr="005D63F5">
              <w:rPr>
                <w:rFonts w:ascii="Calibri" w:hAnsi="Calibri" w:cs="Calibri"/>
                <w:b/>
                <w:bCs/>
                <w:color w:val="FFFFFF"/>
                <w:sz w:val="22"/>
                <w:szCs w:val="22"/>
              </w:rPr>
              <w:t>Status</w:t>
            </w:r>
            <w:proofErr w:type="spellEnd"/>
            <w:r w:rsidRPr="005D63F5">
              <w:rPr>
                <w:rFonts w:ascii="Calibri" w:hAnsi="Calibri" w:cs="Calibri"/>
                <w:b/>
                <w:bCs/>
                <w:color w:val="FFFFFF"/>
                <w:sz w:val="22"/>
                <w:szCs w:val="22"/>
              </w:rPr>
              <w:t xml:space="preserve"> index</w:t>
            </w:r>
          </w:p>
        </w:tc>
        <w:tc>
          <w:tcPr>
            <w:tcW w:w="830"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46.1</w:t>
            </w:r>
          </w:p>
        </w:tc>
        <w:tc>
          <w:tcPr>
            <w:tcW w:w="846"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46.5</w:t>
            </w:r>
          </w:p>
        </w:tc>
        <w:tc>
          <w:tcPr>
            <w:tcW w:w="790"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44.7</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45.0</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45.2</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46.0</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46.1</w:t>
            </w:r>
          </w:p>
        </w:tc>
        <w:tc>
          <w:tcPr>
            <w:tcW w:w="719"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47.0</w:t>
            </w:r>
          </w:p>
        </w:tc>
      </w:tr>
      <w:tr w:rsidR="00D32B5C" w:rsidRPr="005D63F5" w:rsidTr="00741B1A">
        <w:tc>
          <w:tcPr>
            <w:tcW w:w="1590" w:type="dxa"/>
            <w:shd w:val="clear" w:color="auto" w:fill="2E74B5"/>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Classement</w:t>
            </w:r>
          </w:p>
        </w:tc>
        <w:tc>
          <w:tcPr>
            <w:tcW w:w="830"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79</w:t>
            </w:r>
          </w:p>
        </w:tc>
        <w:tc>
          <w:tcPr>
            <w:tcW w:w="846"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86</w:t>
            </w:r>
          </w:p>
        </w:tc>
        <w:tc>
          <w:tcPr>
            <w:tcW w:w="790"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98</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94</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95</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94</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90</w:t>
            </w:r>
          </w:p>
        </w:tc>
        <w:tc>
          <w:tcPr>
            <w:tcW w:w="719"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94</w:t>
            </w:r>
          </w:p>
        </w:tc>
      </w:tr>
      <w:tr w:rsidR="00D32B5C" w:rsidRPr="005D63F5" w:rsidTr="00741B1A">
        <w:tc>
          <w:tcPr>
            <w:tcW w:w="1590" w:type="dxa"/>
            <w:shd w:val="clear" w:color="auto" w:fill="2E74B5"/>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Gouvernance index</w:t>
            </w:r>
          </w:p>
        </w:tc>
        <w:tc>
          <w:tcPr>
            <w:tcW w:w="830"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47.5</w:t>
            </w:r>
          </w:p>
        </w:tc>
        <w:tc>
          <w:tcPr>
            <w:tcW w:w="846"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46.6</w:t>
            </w:r>
          </w:p>
        </w:tc>
        <w:tc>
          <w:tcPr>
            <w:tcW w:w="790"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40.0</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42.0</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45.2</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43.7</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42.0</w:t>
            </w:r>
          </w:p>
        </w:tc>
        <w:tc>
          <w:tcPr>
            <w:tcW w:w="719"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44.0</w:t>
            </w:r>
          </w:p>
        </w:tc>
      </w:tr>
      <w:tr w:rsidR="00D32B5C" w:rsidRPr="005D63F5" w:rsidTr="00741B1A">
        <w:tc>
          <w:tcPr>
            <w:tcW w:w="1590" w:type="dxa"/>
            <w:shd w:val="clear" w:color="auto" w:fill="2E74B5"/>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Classement</w:t>
            </w:r>
          </w:p>
        </w:tc>
        <w:tc>
          <w:tcPr>
            <w:tcW w:w="830"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61</w:t>
            </w:r>
          </w:p>
        </w:tc>
        <w:tc>
          <w:tcPr>
            <w:tcW w:w="846"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80</w:t>
            </w:r>
          </w:p>
        </w:tc>
        <w:tc>
          <w:tcPr>
            <w:tcW w:w="790"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98</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89</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80</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83</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83</w:t>
            </w:r>
          </w:p>
        </w:tc>
        <w:tc>
          <w:tcPr>
            <w:tcW w:w="719"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88</w:t>
            </w:r>
          </w:p>
        </w:tc>
      </w:tr>
      <w:tr w:rsidR="00D32B5C" w:rsidRPr="005D63F5" w:rsidTr="00741B1A">
        <w:tc>
          <w:tcPr>
            <w:tcW w:w="1590" w:type="dxa"/>
            <w:shd w:val="clear" w:color="auto" w:fill="2E74B5"/>
          </w:tcPr>
          <w:p w:rsidR="00D32B5C" w:rsidRPr="005D63F5" w:rsidRDefault="00D32B5C" w:rsidP="00741B1A">
            <w:pPr>
              <w:rPr>
                <w:rFonts w:ascii="Calibri" w:hAnsi="Calibri" w:cs="Calibri"/>
                <w:b/>
                <w:bCs/>
                <w:color w:val="FFFFFF"/>
                <w:sz w:val="22"/>
                <w:szCs w:val="22"/>
              </w:rPr>
            </w:pPr>
            <w:r w:rsidRPr="005D63F5">
              <w:rPr>
                <w:rFonts w:ascii="Calibri" w:hAnsi="Calibri"/>
                <w:b/>
                <w:bCs/>
                <w:color w:val="FFFFFF"/>
                <w:sz w:val="22"/>
                <w:szCs w:val="22"/>
              </w:rPr>
              <w:t>Nombre de Pays</w:t>
            </w:r>
          </w:p>
        </w:tc>
        <w:tc>
          <w:tcPr>
            <w:tcW w:w="830"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129</w:t>
            </w:r>
          </w:p>
        </w:tc>
        <w:tc>
          <w:tcPr>
            <w:tcW w:w="846"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129</w:t>
            </w:r>
          </w:p>
        </w:tc>
        <w:tc>
          <w:tcPr>
            <w:tcW w:w="790"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129</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129</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129</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129</w:t>
            </w:r>
          </w:p>
        </w:tc>
        <w:tc>
          <w:tcPr>
            <w:tcW w:w="968"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129</w:t>
            </w:r>
          </w:p>
        </w:tc>
        <w:tc>
          <w:tcPr>
            <w:tcW w:w="719" w:type="dxa"/>
            <w:shd w:val="clear" w:color="auto" w:fill="auto"/>
          </w:tcPr>
          <w:p w:rsidR="00D32B5C" w:rsidRPr="005D63F5" w:rsidRDefault="00D32B5C" w:rsidP="00741B1A">
            <w:pPr>
              <w:rPr>
                <w:rFonts w:ascii="Calibri" w:hAnsi="Calibri" w:cs="Calibri"/>
                <w:sz w:val="22"/>
                <w:szCs w:val="22"/>
              </w:rPr>
            </w:pPr>
            <w:r w:rsidRPr="005D63F5">
              <w:rPr>
                <w:rFonts w:ascii="Calibri" w:hAnsi="Calibri" w:cs="Calibri"/>
                <w:sz w:val="22"/>
                <w:szCs w:val="22"/>
              </w:rPr>
              <w:t>129</w:t>
            </w:r>
          </w:p>
        </w:tc>
      </w:tr>
    </w:tbl>
    <w:p w:rsidR="00D32B5C" w:rsidRDefault="00D32B5C" w:rsidP="00D32B5C">
      <w:pPr>
        <w:rPr>
          <w:rFonts w:ascii="Calibri" w:eastAsia="Calibri" w:hAnsi="Calibri" w:cs="Calibri"/>
          <w:sz w:val="28"/>
          <w:szCs w:val="28"/>
          <w:lang w:eastAsia="en-US"/>
        </w:rPr>
      </w:pPr>
    </w:p>
    <w:tbl>
      <w:tblPr>
        <w:tblW w:w="8719" w:type="dxa"/>
        <w:tblInd w:w="354" w:type="dxa"/>
        <w:tblLayout w:type="fixed"/>
        <w:tblCellMar>
          <w:left w:w="70" w:type="dxa"/>
          <w:right w:w="70" w:type="dxa"/>
        </w:tblCellMar>
        <w:tblLook w:val="04A0" w:firstRow="1" w:lastRow="0" w:firstColumn="1" w:lastColumn="0" w:noHBand="0" w:noVBand="1"/>
      </w:tblPr>
      <w:tblGrid>
        <w:gridCol w:w="3366"/>
        <w:gridCol w:w="910"/>
        <w:gridCol w:w="978"/>
        <w:gridCol w:w="905"/>
        <w:gridCol w:w="978"/>
        <w:gridCol w:w="1582"/>
      </w:tblGrid>
      <w:tr w:rsidR="00D32B5C" w:rsidRPr="004F78FB" w:rsidTr="00741B1A">
        <w:trPr>
          <w:trHeight w:val="315"/>
        </w:trPr>
        <w:tc>
          <w:tcPr>
            <w:tcW w:w="1930" w:type="pct"/>
            <w:tcBorders>
              <w:top w:val="nil"/>
              <w:left w:val="nil"/>
              <w:bottom w:val="single" w:sz="8" w:space="0" w:color="4F81BD"/>
              <w:right w:val="nil"/>
            </w:tcBorders>
            <w:shd w:val="clear" w:color="000000" w:fill="FFFFFF"/>
            <w:noWrap/>
            <w:hideMark/>
          </w:tcPr>
          <w:p w:rsidR="00D32B5C" w:rsidRPr="004F78FB" w:rsidRDefault="00D32B5C" w:rsidP="00741B1A">
            <w:pPr>
              <w:rPr>
                <w:rFonts w:ascii="Calibri" w:hAnsi="Calibri" w:cs="Calibri"/>
                <w:color w:val="000000"/>
                <w:sz w:val="22"/>
                <w:szCs w:val="22"/>
              </w:rPr>
            </w:pPr>
          </w:p>
          <w:p w:rsidR="00D32B5C" w:rsidRPr="004F78FB" w:rsidRDefault="00D32B5C" w:rsidP="00741B1A">
            <w:pPr>
              <w:rPr>
                <w:rFonts w:ascii="Calibri" w:hAnsi="Calibri" w:cs="Calibri"/>
                <w:color w:val="000000"/>
                <w:sz w:val="22"/>
                <w:szCs w:val="22"/>
              </w:rPr>
            </w:pPr>
          </w:p>
        </w:tc>
        <w:tc>
          <w:tcPr>
            <w:tcW w:w="1083" w:type="pct"/>
            <w:gridSpan w:val="2"/>
            <w:tcBorders>
              <w:top w:val="single" w:sz="8" w:space="0" w:color="4F81BD"/>
              <w:left w:val="nil"/>
              <w:bottom w:val="single" w:sz="8" w:space="0" w:color="4F81BD"/>
              <w:right w:val="nil"/>
            </w:tcBorders>
            <w:shd w:val="clear" w:color="000000" w:fill="4F81BD"/>
            <w:noWrap/>
            <w:vAlign w:val="center"/>
            <w:hideMark/>
          </w:tcPr>
          <w:p w:rsidR="00D32B5C" w:rsidRPr="004F78FB" w:rsidRDefault="00D32B5C" w:rsidP="00741B1A">
            <w:pPr>
              <w:jc w:val="center"/>
              <w:rPr>
                <w:rFonts w:ascii="Calibri" w:hAnsi="Calibri" w:cs="Calibri"/>
                <w:b/>
                <w:bCs/>
                <w:color w:val="FFFFFF"/>
                <w:sz w:val="22"/>
                <w:szCs w:val="22"/>
              </w:rPr>
            </w:pPr>
            <w:r w:rsidRPr="004F78FB">
              <w:rPr>
                <w:rFonts w:ascii="Calibri" w:hAnsi="Calibri" w:cs="Calibri"/>
                <w:b/>
                <w:bCs/>
                <w:color w:val="FFFFFF"/>
                <w:sz w:val="22"/>
                <w:szCs w:val="22"/>
              </w:rPr>
              <w:t>2006</w:t>
            </w:r>
          </w:p>
        </w:tc>
        <w:tc>
          <w:tcPr>
            <w:tcW w:w="1080" w:type="pct"/>
            <w:gridSpan w:val="2"/>
            <w:tcBorders>
              <w:top w:val="single" w:sz="8" w:space="0" w:color="4F81BD"/>
              <w:left w:val="nil"/>
              <w:bottom w:val="single" w:sz="8" w:space="0" w:color="4F81BD"/>
              <w:right w:val="nil"/>
            </w:tcBorders>
            <w:shd w:val="clear" w:color="000000" w:fill="4F81BD"/>
            <w:noWrap/>
            <w:vAlign w:val="center"/>
            <w:hideMark/>
          </w:tcPr>
          <w:p w:rsidR="00D32B5C" w:rsidRPr="004F78FB" w:rsidRDefault="00D32B5C" w:rsidP="00741B1A">
            <w:pPr>
              <w:jc w:val="center"/>
              <w:rPr>
                <w:rFonts w:ascii="Calibri" w:hAnsi="Calibri" w:cs="Calibri"/>
                <w:b/>
                <w:bCs/>
                <w:color w:val="FFFFFF"/>
                <w:sz w:val="22"/>
                <w:szCs w:val="22"/>
              </w:rPr>
            </w:pPr>
            <w:r w:rsidRPr="004F78FB">
              <w:rPr>
                <w:rFonts w:ascii="Calibri" w:hAnsi="Calibri" w:cs="Calibri"/>
                <w:b/>
                <w:bCs/>
                <w:color w:val="FFFFFF"/>
                <w:sz w:val="22"/>
                <w:szCs w:val="22"/>
              </w:rPr>
              <w:t>2020</w:t>
            </w:r>
          </w:p>
        </w:tc>
        <w:tc>
          <w:tcPr>
            <w:tcW w:w="907" w:type="pct"/>
            <w:vMerge w:val="restart"/>
            <w:tcBorders>
              <w:top w:val="single" w:sz="8" w:space="0" w:color="4F81BD"/>
              <w:left w:val="nil"/>
              <w:bottom w:val="single" w:sz="8" w:space="0" w:color="95B3D7"/>
              <w:right w:val="single" w:sz="8" w:space="0" w:color="4F81BD"/>
            </w:tcBorders>
            <w:shd w:val="clear" w:color="000000" w:fill="4F81BD"/>
            <w:noWrap/>
            <w:vAlign w:val="center"/>
            <w:hideMark/>
          </w:tcPr>
          <w:p w:rsidR="00D32B5C" w:rsidRPr="004F78FB" w:rsidRDefault="00D32B5C" w:rsidP="00741B1A">
            <w:pPr>
              <w:jc w:val="center"/>
              <w:rPr>
                <w:rFonts w:ascii="Calibri" w:hAnsi="Calibri" w:cs="Calibri"/>
                <w:b/>
                <w:bCs/>
                <w:color w:val="FFFFFF"/>
                <w:sz w:val="22"/>
                <w:szCs w:val="22"/>
              </w:rPr>
            </w:pPr>
            <w:r w:rsidRPr="004F78FB">
              <w:rPr>
                <w:rFonts w:ascii="Calibri" w:hAnsi="Calibri" w:cs="Calibri"/>
                <w:b/>
                <w:bCs/>
                <w:color w:val="FFFFFF"/>
                <w:sz w:val="22"/>
                <w:szCs w:val="22"/>
              </w:rPr>
              <w:t>Variation Rank</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jc w:val="center"/>
              <w:rPr>
                <w:rFonts w:ascii="Calibri" w:hAnsi="Calibri" w:cs="Calibri"/>
                <w:b/>
                <w:bCs/>
                <w:color w:val="FFFFFF"/>
                <w:sz w:val="22"/>
                <w:szCs w:val="22"/>
              </w:rPr>
            </w:pPr>
            <w:r w:rsidRPr="004F78FB">
              <w:rPr>
                <w:rFonts w:ascii="Calibri" w:hAnsi="Calibri" w:cs="Calibri"/>
                <w:b/>
                <w:bCs/>
                <w:color w:val="FFFFFF"/>
                <w:sz w:val="22"/>
                <w:szCs w:val="22"/>
              </w:rPr>
              <w:t>Domaines</w:t>
            </w:r>
          </w:p>
        </w:tc>
        <w:tc>
          <w:tcPr>
            <w:tcW w:w="522" w:type="pct"/>
            <w:tcBorders>
              <w:top w:val="nil"/>
              <w:left w:val="nil"/>
              <w:bottom w:val="single" w:sz="8" w:space="0" w:color="95B3D7"/>
              <w:right w:val="single" w:sz="8" w:space="0" w:color="95B3D7"/>
            </w:tcBorders>
            <w:shd w:val="clear" w:color="auto" w:fill="2E74B5"/>
            <w:noWrap/>
            <w:vAlign w:val="center"/>
            <w:hideMark/>
          </w:tcPr>
          <w:p w:rsidR="00D32B5C" w:rsidRPr="004F78FB" w:rsidRDefault="00D32B5C" w:rsidP="00741B1A">
            <w:pPr>
              <w:jc w:val="center"/>
              <w:rPr>
                <w:rFonts w:ascii="Calibri" w:hAnsi="Calibri" w:cs="Calibri"/>
                <w:color w:val="FFFFFF"/>
                <w:sz w:val="22"/>
                <w:szCs w:val="22"/>
              </w:rPr>
            </w:pPr>
            <w:r w:rsidRPr="004F78FB">
              <w:rPr>
                <w:rFonts w:ascii="Calibri" w:hAnsi="Calibri" w:cs="Calibri"/>
                <w:color w:val="FFFFFF"/>
                <w:sz w:val="22"/>
                <w:szCs w:val="22"/>
              </w:rPr>
              <w:t>Rank</w:t>
            </w:r>
          </w:p>
        </w:tc>
        <w:tc>
          <w:tcPr>
            <w:tcW w:w="560" w:type="pct"/>
            <w:tcBorders>
              <w:top w:val="nil"/>
              <w:left w:val="nil"/>
              <w:bottom w:val="single" w:sz="8" w:space="0" w:color="95B3D7"/>
              <w:right w:val="single" w:sz="8" w:space="0" w:color="95B3D7"/>
            </w:tcBorders>
            <w:shd w:val="clear" w:color="auto" w:fill="2E74B5"/>
            <w:noWrap/>
            <w:vAlign w:val="center"/>
            <w:hideMark/>
          </w:tcPr>
          <w:p w:rsidR="00D32B5C" w:rsidRPr="004F78FB" w:rsidRDefault="00D32B5C" w:rsidP="00741B1A">
            <w:pPr>
              <w:jc w:val="center"/>
              <w:rPr>
                <w:rFonts w:ascii="Calibri" w:hAnsi="Calibri" w:cs="Calibri"/>
                <w:color w:val="FFFFFF"/>
                <w:sz w:val="22"/>
                <w:szCs w:val="22"/>
              </w:rPr>
            </w:pPr>
            <w:r w:rsidRPr="004F78FB">
              <w:rPr>
                <w:rFonts w:ascii="Calibri" w:hAnsi="Calibri" w:cs="Calibri"/>
                <w:color w:val="FFFFFF"/>
                <w:sz w:val="22"/>
                <w:szCs w:val="22"/>
              </w:rPr>
              <w:t>Score</w:t>
            </w:r>
          </w:p>
        </w:tc>
        <w:tc>
          <w:tcPr>
            <w:tcW w:w="519" w:type="pct"/>
            <w:tcBorders>
              <w:top w:val="nil"/>
              <w:left w:val="nil"/>
              <w:bottom w:val="single" w:sz="8" w:space="0" w:color="95B3D7"/>
              <w:right w:val="single" w:sz="8" w:space="0" w:color="95B3D7"/>
            </w:tcBorders>
            <w:shd w:val="clear" w:color="auto" w:fill="2E74B5"/>
            <w:noWrap/>
            <w:vAlign w:val="center"/>
            <w:hideMark/>
          </w:tcPr>
          <w:p w:rsidR="00D32B5C" w:rsidRPr="004F78FB" w:rsidRDefault="00D32B5C" w:rsidP="00741B1A">
            <w:pPr>
              <w:jc w:val="center"/>
              <w:rPr>
                <w:rFonts w:ascii="Calibri" w:hAnsi="Calibri" w:cs="Calibri"/>
                <w:color w:val="FFFFFF"/>
                <w:sz w:val="22"/>
                <w:szCs w:val="22"/>
              </w:rPr>
            </w:pPr>
            <w:r w:rsidRPr="004F78FB">
              <w:rPr>
                <w:rFonts w:ascii="Calibri" w:hAnsi="Calibri" w:cs="Calibri"/>
                <w:color w:val="FFFFFF"/>
                <w:sz w:val="22"/>
                <w:szCs w:val="22"/>
              </w:rPr>
              <w:t>Rank</w:t>
            </w:r>
          </w:p>
        </w:tc>
        <w:tc>
          <w:tcPr>
            <w:tcW w:w="561" w:type="pct"/>
            <w:tcBorders>
              <w:top w:val="nil"/>
              <w:left w:val="nil"/>
              <w:bottom w:val="single" w:sz="8" w:space="0" w:color="95B3D7"/>
              <w:right w:val="single" w:sz="8" w:space="0" w:color="95B3D7"/>
            </w:tcBorders>
            <w:shd w:val="clear" w:color="auto" w:fill="2E74B5"/>
            <w:noWrap/>
            <w:vAlign w:val="center"/>
            <w:hideMark/>
          </w:tcPr>
          <w:p w:rsidR="00D32B5C" w:rsidRPr="004F78FB" w:rsidRDefault="00D32B5C" w:rsidP="00741B1A">
            <w:pPr>
              <w:jc w:val="center"/>
              <w:rPr>
                <w:rFonts w:ascii="Calibri" w:hAnsi="Calibri" w:cs="Calibri"/>
                <w:color w:val="FFFFFF"/>
                <w:sz w:val="22"/>
                <w:szCs w:val="22"/>
              </w:rPr>
            </w:pPr>
            <w:r w:rsidRPr="004F78FB">
              <w:rPr>
                <w:rFonts w:ascii="Calibri" w:hAnsi="Calibri" w:cs="Calibri"/>
                <w:color w:val="FFFFFF"/>
                <w:sz w:val="22"/>
                <w:szCs w:val="22"/>
              </w:rPr>
              <w:t>Score</w:t>
            </w:r>
          </w:p>
        </w:tc>
        <w:tc>
          <w:tcPr>
            <w:tcW w:w="907" w:type="pct"/>
            <w:vMerge/>
            <w:tcBorders>
              <w:top w:val="single" w:sz="8" w:space="0" w:color="4F81BD"/>
              <w:left w:val="nil"/>
              <w:bottom w:val="single" w:sz="8" w:space="0" w:color="95B3D7"/>
              <w:right w:val="single" w:sz="8" w:space="0" w:color="4F81BD"/>
            </w:tcBorders>
            <w:vAlign w:val="center"/>
            <w:hideMark/>
          </w:tcPr>
          <w:p w:rsidR="00D32B5C" w:rsidRPr="004F78FB" w:rsidRDefault="00D32B5C" w:rsidP="00741B1A">
            <w:pPr>
              <w:rPr>
                <w:rFonts w:ascii="Calibri" w:hAnsi="Calibri" w:cs="Calibri"/>
                <w:b/>
                <w:bCs/>
                <w:color w:val="FFFFFF"/>
                <w:sz w:val="22"/>
                <w:szCs w:val="22"/>
              </w:rPr>
            </w:pP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rPr>
            </w:pPr>
            <w:r w:rsidRPr="004F78FB">
              <w:rPr>
                <w:rFonts w:ascii="Calibri" w:hAnsi="Calibri" w:cs="Calibri"/>
                <w:b/>
                <w:bCs/>
                <w:color w:val="FFFFFF"/>
                <w:sz w:val="22"/>
                <w:szCs w:val="22"/>
              </w:rPr>
              <w:t xml:space="preserve">  Q1 | </w:t>
            </w:r>
            <w:proofErr w:type="spellStart"/>
            <w:r w:rsidRPr="004F78FB">
              <w:rPr>
                <w:rFonts w:ascii="Calibri" w:hAnsi="Calibri" w:cs="Calibri"/>
                <w:b/>
                <w:bCs/>
                <w:color w:val="FFFFFF"/>
                <w:sz w:val="22"/>
                <w:szCs w:val="22"/>
              </w:rPr>
              <w:t>Stateness</w:t>
            </w:r>
            <w:proofErr w:type="spellEnd"/>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87</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67.5</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101</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67.5</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-14</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rPr>
            </w:pPr>
            <w:r w:rsidRPr="004F78FB">
              <w:rPr>
                <w:rFonts w:ascii="Calibri" w:hAnsi="Calibri" w:cs="Calibri"/>
                <w:b/>
                <w:bCs/>
                <w:color w:val="FFFFFF"/>
                <w:sz w:val="22"/>
                <w:szCs w:val="22"/>
              </w:rPr>
              <w:t xml:space="preserve">  Q2 | </w:t>
            </w:r>
            <w:proofErr w:type="spellStart"/>
            <w:r w:rsidRPr="004F78FB">
              <w:rPr>
                <w:rFonts w:ascii="Calibri" w:hAnsi="Calibri" w:cs="Calibri"/>
                <w:b/>
                <w:bCs/>
                <w:color w:val="FFFFFF"/>
                <w:sz w:val="22"/>
                <w:szCs w:val="22"/>
              </w:rPr>
              <w:t>Political</w:t>
            </w:r>
            <w:proofErr w:type="spellEnd"/>
            <w:r w:rsidRPr="004F78FB">
              <w:rPr>
                <w:rFonts w:ascii="Calibri" w:hAnsi="Calibri" w:cs="Calibri"/>
                <w:b/>
                <w:bCs/>
                <w:color w:val="FFFFFF"/>
                <w:sz w:val="22"/>
                <w:szCs w:val="22"/>
              </w:rPr>
              <w:t xml:space="preserve"> Participation</w:t>
            </w:r>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76</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42.5</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104</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27.5</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-28</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rPr>
            </w:pPr>
            <w:r w:rsidRPr="004F78FB">
              <w:rPr>
                <w:rFonts w:ascii="Calibri" w:hAnsi="Calibri" w:cs="Calibri"/>
                <w:b/>
                <w:bCs/>
                <w:color w:val="FFFFFF"/>
                <w:sz w:val="22"/>
                <w:szCs w:val="22"/>
              </w:rPr>
              <w:t xml:space="preserve">  Q3 | Rule of Law</w:t>
            </w:r>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71</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47.5</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101</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32.5</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-30</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lang w:val="en-US"/>
              </w:rPr>
            </w:pPr>
            <w:r w:rsidRPr="004F78FB">
              <w:rPr>
                <w:rFonts w:ascii="Calibri" w:hAnsi="Calibri" w:cs="Calibri"/>
                <w:b/>
                <w:bCs/>
                <w:color w:val="FFFFFF"/>
                <w:sz w:val="22"/>
                <w:szCs w:val="22"/>
                <w:lang w:val="en-US"/>
              </w:rPr>
              <w:t xml:space="preserve">  Q4 | Stability of Democratic Institutions</w:t>
            </w:r>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77</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20.0</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107</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20.0</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-30</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lang w:val="en-US"/>
              </w:rPr>
            </w:pPr>
            <w:r w:rsidRPr="004F78FB">
              <w:rPr>
                <w:rFonts w:ascii="Calibri" w:hAnsi="Calibri" w:cs="Calibri"/>
                <w:b/>
                <w:bCs/>
                <w:color w:val="FFFFFF"/>
                <w:sz w:val="22"/>
                <w:szCs w:val="22"/>
                <w:lang w:val="en-US"/>
              </w:rPr>
              <w:t xml:space="preserve">  Q5 | Political and Social Integration</w:t>
            </w:r>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70</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46.7</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102</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36.7</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-32</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lang w:val="en-US"/>
              </w:rPr>
            </w:pPr>
            <w:r w:rsidRPr="004F78FB">
              <w:rPr>
                <w:rFonts w:ascii="Calibri" w:hAnsi="Calibri" w:cs="Calibri"/>
                <w:b/>
                <w:bCs/>
                <w:color w:val="FFFFFF"/>
                <w:sz w:val="22"/>
                <w:szCs w:val="22"/>
                <w:lang w:val="en-US"/>
              </w:rPr>
              <w:lastRenderedPageBreak/>
              <w:t xml:space="preserve">  Q6 | Level of Socioeconomic Development</w:t>
            </w:r>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84</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30.0</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92</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30.0</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-8</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lang w:val="en-US"/>
              </w:rPr>
            </w:pPr>
            <w:r w:rsidRPr="004F78FB">
              <w:rPr>
                <w:rFonts w:ascii="Calibri" w:hAnsi="Calibri" w:cs="Calibri"/>
                <w:b/>
                <w:bCs/>
                <w:color w:val="FFFFFF"/>
                <w:sz w:val="22"/>
                <w:szCs w:val="22"/>
                <w:lang w:val="en-US"/>
              </w:rPr>
              <w:t xml:space="preserve">  Q7 | Organization of the Market and Competition</w:t>
            </w:r>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68</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52.5</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71</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60.0</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-3</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lang w:val="en-US"/>
              </w:rPr>
            </w:pPr>
            <w:r w:rsidRPr="004F78FB">
              <w:rPr>
                <w:rFonts w:ascii="Calibri" w:hAnsi="Calibri" w:cs="Calibri"/>
                <w:b/>
                <w:bCs/>
                <w:color w:val="FFFFFF"/>
                <w:sz w:val="22"/>
                <w:szCs w:val="22"/>
                <w:lang w:val="en-US"/>
              </w:rPr>
              <w:t xml:space="preserve">  Q8 | Currency and Price Stability</w:t>
            </w:r>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72</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70.0</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51</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75.0</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21</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rPr>
            </w:pPr>
            <w:r w:rsidRPr="004F78FB">
              <w:rPr>
                <w:rFonts w:ascii="Calibri" w:hAnsi="Calibri" w:cs="Calibri"/>
                <w:b/>
                <w:bCs/>
                <w:color w:val="FFFFFF"/>
                <w:sz w:val="22"/>
                <w:szCs w:val="22"/>
              </w:rPr>
              <w:t xml:space="preserve">  Q9 | </w:t>
            </w:r>
            <w:proofErr w:type="spellStart"/>
            <w:r w:rsidRPr="004F78FB">
              <w:rPr>
                <w:rFonts w:ascii="Calibri" w:hAnsi="Calibri" w:cs="Calibri"/>
                <w:b/>
                <w:bCs/>
                <w:color w:val="FFFFFF"/>
                <w:sz w:val="22"/>
                <w:szCs w:val="22"/>
              </w:rPr>
              <w:t>Private</w:t>
            </w:r>
            <w:proofErr w:type="spellEnd"/>
            <w:r w:rsidRPr="004F78FB">
              <w:rPr>
                <w:rFonts w:ascii="Calibri" w:hAnsi="Calibri" w:cs="Calibri"/>
                <w:b/>
                <w:bCs/>
                <w:color w:val="FFFFFF"/>
                <w:sz w:val="22"/>
                <w:szCs w:val="22"/>
              </w:rPr>
              <w:t xml:space="preserve"> </w:t>
            </w:r>
            <w:proofErr w:type="spellStart"/>
            <w:r w:rsidRPr="004F78FB">
              <w:rPr>
                <w:rFonts w:ascii="Calibri" w:hAnsi="Calibri" w:cs="Calibri"/>
                <w:b/>
                <w:bCs/>
                <w:color w:val="FFFFFF"/>
                <w:sz w:val="22"/>
                <w:szCs w:val="22"/>
              </w:rPr>
              <w:t>Property</w:t>
            </w:r>
            <w:proofErr w:type="spellEnd"/>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83</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50.0</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47</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70.0</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36</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rPr>
            </w:pPr>
            <w:r w:rsidRPr="004F78FB">
              <w:rPr>
                <w:rFonts w:ascii="Calibri" w:hAnsi="Calibri" w:cs="Calibri"/>
                <w:b/>
                <w:bCs/>
                <w:color w:val="FFFFFF"/>
                <w:sz w:val="22"/>
                <w:szCs w:val="22"/>
              </w:rPr>
              <w:t xml:space="preserve">  Q10 | </w:t>
            </w:r>
            <w:proofErr w:type="spellStart"/>
            <w:r w:rsidRPr="004F78FB">
              <w:rPr>
                <w:rFonts w:ascii="Calibri" w:hAnsi="Calibri" w:cs="Calibri"/>
                <w:b/>
                <w:bCs/>
                <w:color w:val="FFFFFF"/>
                <w:sz w:val="22"/>
                <w:szCs w:val="22"/>
              </w:rPr>
              <w:t>Welfare</w:t>
            </w:r>
            <w:proofErr w:type="spellEnd"/>
            <w:r w:rsidRPr="004F78FB">
              <w:rPr>
                <w:rFonts w:ascii="Calibri" w:hAnsi="Calibri" w:cs="Calibri"/>
                <w:b/>
                <w:bCs/>
                <w:color w:val="FFFFFF"/>
                <w:sz w:val="22"/>
                <w:szCs w:val="22"/>
              </w:rPr>
              <w:t xml:space="preserve"> </w:t>
            </w:r>
            <w:proofErr w:type="spellStart"/>
            <w:r w:rsidRPr="004F78FB">
              <w:rPr>
                <w:rFonts w:ascii="Calibri" w:hAnsi="Calibri" w:cs="Calibri"/>
                <w:b/>
                <w:bCs/>
                <w:color w:val="FFFFFF"/>
                <w:sz w:val="22"/>
                <w:szCs w:val="22"/>
              </w:rPr>
              <w:t>Regime</w:t>
            </w:r>
            <w:proofErr w:type="spellEnd"/>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79</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40.0</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87</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40.0</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-8</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rPr>
            </w:pPr>
            <w:r w:rsidRPr="004F78FB">
              <w:rPr>
                <w:rFonts w:ascii="Calibri" w:hAnsi="Calibri" w:cs="Calibri"/>
                <w:b/>
                <w:bCs/>
                <w:color w:val="FFFFFF"/>
                <w:sz w:val="22"/>
                <w:szCs w:val="22"/>
              </w:rPr>
              <w:t xml:space="preserve">  Q11 | </w:t>
            </w:r>
            <w:proofErr w:type="spellStart"/>
            <w:r w:rsidRPr="004F78FB">
              <w:rPr>
                <w:rFonts w:ascii="Calibri" w:hAnsi="Calibri" w:cs="Calibri"/>
                <w:b/>
                <w:bCs/>
                <w:color w:val="FFFFFF"/>
                <w:sz w:val="22"/>
                <w:szCs w:val="22"/>
              </w:rPr>
              <w:t>Economic</w:t>
            </w:r>
            <w:proofErr w:type="spellEnd"/>
            <w:r w:rsidRPr="004F78FB">
              <w:rPr>
                <w:rFonts w:ascii="Calibri" w:hAnsi="Calibri" w:cs="Calibri"/>
                <w:b/>
                <w:bCs/>
                <w:color w:val="FFFFFF"/>
                <w:sz w:val="22"/>
                <w:szCs w:val="22"/>
              </w:rPr>
              <w:t xml:space="preserve"> Performance</w:t>
            </w:r>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97</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50.0</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47</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70.0</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50</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rPr>
            </w:pPr>
            <w:r w:rsidRPr="004F78FB">
              <w:rPr>
                <w:rFonts w:ascii="Calibri" w:hAnsi="Calibri" w:cs="Calibri"/>
                <w:b/>
                <w:bCs/>
                <w:color w:val="FFFFFF"/>
                <w:sz w:val="22"/>
                <w:szCs w:val="22"/>
              </w:rPr>
              <w:t xml:space="preserve">  Q12 | </w:t>
            </w:r>
            <w:proofErr w:type="spellStart"/>
            <w:r w:rsidRPr="004F78FB">
              <w:rPr>
                <w:rFonts w:ascii="Calibri" w:hAnsi="Calibri" w:cs="Calibri"/>
                <w:b/>
                <w:bCs/>
                <w:color w:val="FFFFFF"/>
                <w:sz w:val="22"/>
                <w:szCs w:val="22"/>
              </w:rPr>
              <w:t>Sustainability</w:t>
            </w:r>
            <w:proofErr w:type="spellEnd"/>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75</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40.0</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39</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55.0</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36</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rPr>
            </w:pPr>
            <w:r w:rsidRPr="004F78FB">
              <w:rPr>
                <w:rFonts w:ascii="Calibri" w:hAnsi="Calibri" w:cs="Calibri"/>
                <w:b/>
                <w:bCs/>
                <w:color w:val="FFFFFF"/>
                <w:sz w:val="22"/>
                <w:szCs w:val="22"/>
              </w:rPr>
              <w:t xml:space="preserve">  Q13 | </w:t>
            </w:r>
            <w:proofErr w:type="spellStart"/>
            <w:r w:rsidRPr="004F78FB">
              <w:rPr>
                <w:rFonts w:ascii="Calibri" w:hAnsi="Calibri" w:cs="Calibri"/>
                <w:b/>
                <w:bCs/>
                <w:color w:val="FFFFFF"/>
                <w:sz w:val="22"/>
                <w:szCs w:val="22"/>
              </w:rPr>
              <w:t>Level</w:t>
            </w:r>
            <w:proofErr w:type="spellEnd"/>
            <w:r w:rsidRPr="004F78FB">
              <w:rPr>
                <w:rFonts w:ascii="Calibri" w:hAnsi="Calibri" w:cs="Calibri"/>
                <w:b/>
                <w:bCs/>
                <w:color w:val="FFFFFF"/>
                <w:sz w:val="22"/>
                <w:szCs w:val="22"/>
              </w:rPr>
              <w:t xml:space="preserve"> of </w:t>
            </w:r>
            <w:proofErr w:type="spellStart"/>
            <w:r w:rsidRPr="004F78FB">
              <w:rPr>
                <w:rFonts w:ascii="Calibri" w:hAnsi="Calibri" w:cs="Calibri"/>
                <w:b/>
                <w:bCs/>
                <w:color w:val="FFFFFF"/>
                <w:sz w:val="22"/>
                <w:szCs w:val="22"/>
              </w:rPr>
              <w:t>Difficulty</w:t>
            </w:r>
            <w:proofErr w:type="spellEnd"/>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78</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63.8</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80</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58.3</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-2</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rPr>
            </w:pPr>
            <w:r w:rsidRPr="004F78FB">
              <w:rPr>
                <w:rFonts w:ascii="Calibri" w:hAnsi="Calibri" w:cs="Calibri"/>
                <w:b/>
                <w:bCs/>
                <w:color w:val="FFFFFF"/>
                <w:sz w:val="22"/>
                <w:szCs w:val="22"/>
              </w:rPr>
              <w:t xml:space="preserve">  Q14 | </w:t>
            </w:r>
            <w:proofErr w:type="spellStart"/>
            <w:r w:rsidRPr="004F78FB">
              <w:rPr>
                <w:rFonts w:ascii="Calibri" w:hAnsi="Calibri" w:cs="Calibri"/>
                <w:b/>
                <w:bCs/>
                <w:color w:val="FFFFFF"/>
                <w:sz w:val="22"/>
                <w:szCs w:val="22"/>
              </w:rPr>
              <w:t>Steering</w:t>
            </w:r>
            <w:proofErr w:type="spellEnd"/>
            <w:r w:rsidRPr="004F78FB">
              <w:rPr>
                <w:rFonts w:ascii="Calibri" w:hAnsi="Calibri" w:cs="Calibri"/>
                <w:b/>
                <w:bCs/>
                <w:color w:val="FFFFFF"/>
                <w:sz w:val="22"/>
                <w:szCs w:val="22"/>
              </w:rPr>
              <w:t xml:space="preserve"> </w:t>
            </w:r>
            <w:proofErr w:type="spellStart"/>
            <w:r w:rsidRPr="004F78FB">
              <w:rPr>
                <w:rFonts w:ascii="Calibri" w:hAnsi="Calibri" w:cs="Calibri"/>
                <w:b/>
                <w:bCs/>
                <w:color w:val="FFFFFF"/>
                <w:sz w:val="22"/>
                <w:szCs w:val="22"/>
              </w:rPr>
              <w:t>Capability</w:t>
            </w:r>
            <w:proofErr w:type="spellEnd"/>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60</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50.0</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83</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46.7</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-23</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rPr>
            </w:pPr>
            <w:r w:rsidRPr="004F78FB">
              <w:rPr>
                <w:rFonts w:ascii="Calibri" w:hAnsi="Calibri" w:cs="Calibri"/>
                <w:b/>
                <w:bCs/>
                <w:color w:val="FFFFFF"/>
                <w:sz w:val="22"/>
                <w:szCs w:val="22"/>
              </w:rPr>
              <w:t xml:space="preserve">  Q15 | Resource </w:t>
            </w:r>
            <w:proofErr w:type="spellStart"/>
            <w:r w:rsidRPr="004F78FB">
              <w:rPr>
                <w:rFonts w:ascii="Calibri" w:hAnsi="Calibri" w:cs="Calibri"/>
                <w:b/>
                <w:bCs/>
                <w:color w:val="FFFFFF"/>
                <w:sz w:val="22"/>
                <w:szCs w:val="22"/>
              </w:rPr>
              <w:t>Efficiency</w:t>
            </w:r>
            <w:proofErr w:type="spellEnd"/>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67</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40.0</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96</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36.7</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-29</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rPr>
            </w:pPr>
            <w:r w:rsidRPr="004F78FB">
              <w:rPr>
                <w:rFonts w:ascii="Calibri" w:hAnsi="Calibri" w:cs="Calibri"/>
                <w:b/>
                <w:bCs/>
                <w:color w:val="FFFFFF"/>
                <w:sz w:val="22"/>
                <w:szCs w:val="22"/>
              </w:rPr>
              <w:t xml:space="preserve">  Q16 | Consensus-Building</w:t>
            </w:r>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55</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53.3</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86</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44.0</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-31</w:t>
            </w:r>
          </w:p>
        </w:tc>
      </w:tr>
      <w:tr w:rsidR="00D32B5C" w:rsidRPr="004F78FB" w:rsidTr="00741B1A">
        <w:trPr>
          <w:trHeight w:val="315"/>
        </w:trPr>
        <w:tc>
          <w:tcPr>
            <w:tcW w:w="1930" w:type="pct"/>
            <w:tcBorders>
              <w:top w:val="nil"/>
              <w:left w:val="single" w:sz="8" w:space="0" w:color="95B3D7"/>
              <w:bottom w:val="single" w:sz="8" w:space="0" w:color="95B3D7"/>
              <w:right w:val="single" w:sz="8" w:space="0" w:color="95B3D7"/>
            </w:tcBorders>
            <w:shd w:val="clear" w:color="auto" w:fill="2E74B5"/>
            <w:noWrap/>
            <w:vAlign w:val="center"/>
            <w:hideMark/>
          </w:tcPr>
          <w:p w:rsidR="00D32B5C" w:rsidRPr="004F78FB" w:rsidRDefault="00D32B5C" w:rsidP="00741B1A">
            <w:pPr>
              <w:rPr>
                <w:rFonts w:ascii="Calibri" w:hAnsi="Calibri" w:cs="Calibri"/>
                <w:b/>
                <w:bCs/>
                <w:color w:val="FFFFFF"/>
                <w:sz w:val="22"/>
                <w:szCs w:val="22"/>
              </w:rPr>
            </w:pPr>
            <w:r w:rsidRPr="004F78FB">
              <w:rPr>
                <w:rFonts w:ascii="Calibri" w:hAnsi="Calibri" w:cs="Calibri"/>
                <w:b/>
                <w:bCs/>
                <w:color w:val="FFFFFF"/>
                <w:sz w:val="22"/>
                <w:szCs w:val="22"/>
              </w:rPr>
              <w:t xml:space="preserve">  Q17 | International    </w:t>
            </w:r>
            <w:proofErr w:type="spellStart"/>
            <w:r w:rsidRPr="004F78FB">
              <w:rPr>
                <w:rFonts w:ascii="Calibri" w:hAnsi="Calibri" w:cs="Calibri"/>
                <w:b/>
                <w:bCs/>
                <w:color w:val="FFFFFF"/>
                <w:sz w:val="22"/>
                <w:szCs w:val="22"/>
              </w:rPr>
              <w:t>Cooperation</w:t>
            </w:r>
            <w:proofErr w:type="spellEnd"/>
          </w:p>
        </w:tc>
        <w:tc>
          <w:tcPr>
            <w:tcW w:w="522"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69</w:t>
            </w:r>
          </w:p>
        </w:tc>
        <w:tc>
          <w:tcPr>
            <w:tcW w:w="560"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63.3</w:t>
            </w:r>
          </w:p>
        </w:tc>
        <w:tc>
          <w:tcPr>
            <w:tcW w:w="519"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96</w:t>
            </w:r>
          </w:p>
        </w:tc>
        <w:tc>
          <w:tcPr>
            <w:tcW w:w="561"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color w:val="000000"/>
                <w:sz w:val="22"/>
                <w:szCs w:val="22"/>
              </w:rPr>
            </w:pPr>
            <w:r w:rsidRPr="004F78FB">
              <w:rPr>
                <w:rFonts w:ascii="Calibri" w:hAnsi="Calibri" w:cs="Calibri"/>
                <w:color w:val="000000"/>
                <w:sz w:val="22"/>
                <w:szCs w:val="22"/>
              </w:rPr>
              <w:t>66.7</w:t>
            </w:r>
          </w:p>
        </w:tc>
        <w:tc>
          <w:tcPr>
            <w:tcW w:w="907" w:type="pct"/>
            <w:tcBorders>
              <w:top w:val="nil"/>
              <w:left w:val="nil"/>
              <w:bottom w:val="single" w:sz="8" w:space="0" w:color="95B3D7"/>
              <w:right w:val="single" w:sz="8" w:space="0" w:color="95B3D7"/>
            </w:tcBorders>
            <w:shd w:val="clear" w:color="auto" w:fill="FFFFFF"/>
            <w:noWrap/>
            <w:vAlign w:val="center"/>
            <w:hideMark/>
          </w:tcPr>
          <w:p w:rsidR="00D32B5C" w:rsidRPr="004F78FB" w:rsidRDefault="00D32B5C" w:rsidP="00741B1A">
            <w:pPr>
              <w:jc w:val="center"/>
              <w:rPr>
                <w:rFonts w:ascii="Calibri" w:hAnsi="Calibri" w:cs="Calibri"/>
                <w:b/>
                <w:bCs/>
                <w:color w:val="000000"/>
                <w:sz w:val="22"/>
                <w:szCs w:val="22"/>
              </w:rPr>
            </w:pPr>
            <w:r w:rsidRPr="004F78FB">
              <w:rPr>
                <w:rFonts w:ascii="Calibri" w:hAnsi="Calibri" w:cs="Calibri"/>
                <w:b/>
                <w:bCs/>
                <w:color w:val="000000"/>
                <w:sz w:val="22"/>
                <w:szCs w:val="22"/>
              </w:rPr>
              <w:t>-27</w:t>
            </w:r>
          </w:p>
        </w:tc>
      </w:tr>
    </w:tbl>
    <w:p w:rsidR="00D32B5C" w:rsidRDefault="00D32B5C" w:rsidP="00D32B5C">
      <w:pPr>
        <w:rPr>
          <w:rFonts w:ascii="Calibri" w:eastAsia="Calibri" w:hAnsi="Calibri" w:cs="Calibri"/>
          <w:sz w:val="28"/>
          <w:szCs w:val="28"/>
          <w:lang w:eastAsia="en-US"/>
        </w:rPr>
      </w:pPr>
    </w:p>
    <w:p w:rsidR="00D32B5C" w:rsidRDefault="00D32B5C" w:rsidP="00D32B5C">
      <w:pPr>
        <w:pStyle w:val="Titre1"/>
        <w:spacing w:before="0"/>
        <w:rPr>
          <w:rFonts w:ascii="Calibri" w:eastAsia="Calibri" w:hAnsi="Calibri" w:cs="Calibri"/>
          <w:color w:val="2E74B5"/>
          <w:kern w:val="0"/>
          <w:sz w:val="28"/>
          <w:szCs w:val="28"/>
          <w:u w:val="single"/>
          <w:lang w:eastAsia="en-US"/>
        </w:rPr>
      </w:pPr>
      <w:r w:rsidRPr="002C7BF1">
        <w:rPr>
          <w:rFonts w:ascii="Calibri" w:eastAsia="Calibri" w:hAnsi="Calibri" w:cs="Calibri"/>
          <w:color w:val="2E74B5"/>
          <w:kern w:val="0"/>
          <w:sz w:val="28"/>
          <w:szCs w:val="28"/>
          <w:u w:val="single"/>
          <w:lang w:eastAsia="en-US"/>
        </w:rPr>
        <w:t xml:space="preserve">10) </w:t>
      </w:r>
      <w:bookmarkStart w:id="8" w:name="_Toc83819518"/>
      <w:r w:rsidRPr="002C7BF1">
        <w:rPr>
          <w:rFonts w:ascii="Calibri" w:eastAsia="Calibri" w:hAnsi="Calibri" w:cs="Calibri"/>
          <w:color w:val="2E74B5"/>
          <w:kern w:val="0"/>
          <w:sz w:val="28"/>
          <w:szCs w:val="28"/>
          <w:u w:val="single"/>
          <w:lang w:eastAsia="en-US"/>
        </w:rPr>
        <w:t>Indice Ibrahim de la gouvernance en Afrique (IIAG)</w:t>
      </w:r>
      <w:bookmarkEnd w:id="8"/>
    </w:p>
    <w:p w:rsidR="00D32B5C" w:rsidRPr="00D02F00" w:rsidRDefault="00D32B5C" w:rsidP="00D32B5C">
      <w:pPr>
        <w:spacing w:before="120"/>
        <w:jc w:val="both"/>
        <w:rPr>
          <w:rFonts w:ascii="Calibri" w:hAnsi="Calibri" w:cs="Calibri"/>
          <w:color w:val="000000"/>
        </w:rPr>
      </w:pPr>
      <w:r w:rsidRPr="00D02F00">
        <w:rPr>
          <w:rFonts w:ascii="Calibri" w:hAnsi="Calibri" w:cs="Calibri"/>
          <w:color w:val="000000"/>
        </w:rPr>
        <w:t>Indice Ibrahim de la gouvernance en Afrique (IIAG), publié par la Fondation Mo Ibrahim, mesure le niveau de gouvernance globale sur le continent africain. L'IIAG constitue l'ensemble de données le plus complet mesurant la gouvernance africaine, fournissant des scores et des tendances spécifiques aux niveaux continental, régional et national africain, sur tout un éventail de dimensions de gouvernance thématiques, de la sécurité à la justice en passant par les droits et les opportunités économiques jusqu'à la santé.</w:t>
      </w:r>
    </w:p>
    <w:p w:rsidR="00D32B5C" w:rsidRPr="00F43EF4" w:rsidRDefault="00D32B5C" w:rsidP="00D32B5C">
      <w:pPr>
        <w:rPr>
          <w:rFonts w:eastAsia="Calibri"/>
          <w:lang w:eastAsia="en-US"/>
        </w:rPr>
      </w:pPr>
    </w:p>
    <w:tbl>
      <w:tblPr>
        <w:tblW w:w="5478" w:type="pct"/>
        <w:tblInd w:w="-5" w:type="dxa"/>
        <w:tblLayout w:type="fixed"/>
        <w:tblCellMar>
          <w:left w:w="70" w:type="dxa"/>
          <w:right w:w="70" w:type="dxa"/>
        </w:tblCellMar>
        <w:tblLook w:val="04A0" w:firstRow="1" w:lastRow="0" w:firstColumn="1" w:lastColumn="0" w:noHBand="0" w:noVBand="1"/>
      </w:tblPr>
      <w:tblGrid>
        <w:gridCol w:w="1050"/>
        <w:gridCol w:w="757"/>
        <w:gridCol w:w="903"/>
        <w:gridCol w:w="902"/>
        <w:gridCol w:w="902"/>
        <w:gridCol w:w="902"/>
        <w:gridCol w:w="902"/>
        <w:gridCol w:w="902"/>
        <w:gridCol w:w="902"/>
        <w:gridCol w:w="902"/>
        <w:gridCol w:w="893"/>
      </w:tblGrid>
      <w:tr w:rsidR="00D32B5C" w:rsidRPr="005D63F5" w:rsidTr="00741B1A">
        <w:trPr>
          <w:trHeight w:val="300"/>
        </w:trPr>
        <w:tc>
          <w:tcPr>
            <w:tcW w:w="529" w:type="pct"/>
            <w:tcBorders>
              <w:top w:val="single" w:sz="8" w:space="0" w:color="auto"/>
              <w:left w:val="single" w:sz="8" w:space="0" w:color="auto"/>
              <w:bottom w:val="single" w:sz="8" w:space="0" w:color="auto"/>
              <w:right w:val="single" w:sz="8" w:space="0" w:color="auto"/>
            </w:tcBorders>
            <w:shd w:val="clear" w:color="auto" w:fill="2E74B5"/>
            <w:noWrap/>
            <w:vAlign w:val="bottom"/>
            <w:hideMark/>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Années</w:t>
            </w:r>
          </w:p>
        </w:tc>
        <w:tc>
          <w:tcPr>
            <w:tcW w:w="381" w:type="pct"/>
            <w:tcBorders>
              <w:top w:val="single" w:sz="8" w:space="0" w:color="auto"/>
              <w:left w:val="single" w:sz="8" w:space="0" w:color="auto"/>
              <w:bottom w:val="single" w:sz="8" w:space="0" w:color="auto"/>
              <w:right w:val="single" w:sz="8" w:space="0" w:color="auto"/>
            </w:tcBorders>
            <w:shd w:val="clear" w:color="auto" w:fill="2E74B5"/>
            <w:noWrap/>
            <w:vAlign w:val="bottom"/>
            <w:hideMark/>
          </w:tcPr>
          <w:p w:rsidR="00D32B5C" w:rsidRPr="005D63F5" w:rsidRDefault="00D32B5C" w:rsidP="00741B1A">
            <w:pPr>
              <w:jc w:val="right"/>
              <w:rPr>
                <w:rFonts w:ascii="Calibri" w:hAnsi="Calibri" w:cs="Calibri"/>
                <w:b/>
                <w:bCs/>
                <w:color w:val="FFFFFF"/>
                <w:sz w:val="22"/>
                <w:szCs w:val="22"/>
              </w:rPr>
            </w:pPr>
            <w:r w:rsidRPr="005D63F5">
              <w:rPr>
                <w:rFonts w:ascii="Calibri" w:hAnsi="Calibri" w:cs="Calibri"/>
                <w:b/>
                <w:bCs/>
                <w:color w:val="FFFFFF"/>
                <w:sz w:val="22"/>
                <w:szCs w:val="22"/>
              </w:rPr>
              <w:t>2010</w:t>
            </w:r>
          </w:p>
        </w:tc>
        <w:tc>
          <w:tcPr>
            <w:tcW w:w="455" w:type="pct"/>
            <w:tcBorders>
              <w:top w:val="single" w:sz="8" w:space="0" w:color="auto"/>
              <w:left w:val="single" w:sz="8" w:space="0" w:color="auto"/>
              <w:bottom w:val="single" w:sz="8" w:space="0" w:color="auto"/>
              <w:right w:val="single" w:sz="8" w:space="0" w:color="auto"/>
            </w:tcBorders>
            <w:shd w:val="clear" w:color="auto" w:fill="2E74B5"/>
            <w:noWrap/>
            <w:vAlign w:val="bottom"/>
            <w:hideMark/>
          </w:tcPr>
          <w:p w:rsidR="00D32B5C" w:rsidRPr="005D63F5" w:rsidRDefault="00D32B5C" w:rsidP="00741B1A">
            <w:pPr>
              <w:jc w:val="right"/>
              <w:rPr>
                <w:rFonts w:ascii="Calibri" w:hAnsi="Calibri" w:cs="Calibri"/>
                <w:b/>
                <w:bCs/>
                <w:color w:val="FFFFFF"/>
                <w:sz w:val="22"/>
                <w:szCs w:val="22"/>
              </w:rPr>
            </w:pPr>
            <w:r w:rsidRPr="005D63F5">
              <w:rPr>
                <w:rFonts w:ascii="Calibri" w:hAnsi="Calibri" w:cs="Calibri"/>
                <w:b/>
                <w:bCs/>
                <w:color w:val="FFFFFF"/>
                <w:sz w:val="22"/>
                <w:szCs w:val="22"/>
              </w:rPr>
              <w:t>2011</w:t>
            </w:r>
          </w:p>
        </w:tc>
        <w:tc>
          <w:tcPr>
            <w:tcW w:w="455" w:type="pct"/>
            <w:tcBorders>
              <w:top w:val="single" w:sz="8" w:space="0" w:color="auto"/>
              <w:left w:val="single" w:sz="8" w:space="0" w:color="auto"/>
              <w:bottom w:val="single" w:sz="8" w:space="0" w:color="auto"/>
              <w:right w:val="single" w:sz="8" w:space="0" w:color="auto"/>
            </w:tcBorders>
            <w:shd w:val="clear" w:color="auto" w:fill="2E74B5"/>
            <w:noWrap/>
            <w:vAlign w:val="bottom"/>
            <w:hideMark/>
          </w:tcPr>
          <w:p w:rsidR="00D32B5C" w:rsidRPr="005D63F5" w:rsidRDefault="00D32B5C" w:rsidP="00741B1A">
            <w:pPr>
              <w:jc w:val="right"/>
              <w:rPr>
                <w:rFonts w:ascii="Calibri" w:hAnsi="Calibri" w:cs="Calibri"/>
                <w:b/>
                <w:bCs/>
                <w:color w:val="FFFFFF"/>
                <w:sz w:val="22"/>
                <w:szCs w:val="22"/>
              </w:rPr>
            </w:pPr>
            <w:r w:rsidRPr="005D63F5">
              <w:rPr>
                <w:rFonts w:ascii="Calibri" w:hAnsi="Calibri" w:cs="Calibri"/>
                <w:b/>
                <w:bCs/>
                <w:color w:val="FFFFFF"/>
                <w:sz w:val="22"/>
                <w:szCs w:val="22"/>
              </w:rPr>
              <w:t>2012</w:t>
            </w:r>
          </w:p>
        </w:tc>
        <w:tc>
          <w:tcPr>
            <w:tcW w:w="455" w:type="pct"/>
            <w:tcBorders>
              <w:top w:val="single" w:sz="8" w:space="0" w:color="auto"/>
              <w:left w:val="single" w:sz="8" w:space="0" w:color="auto"/>
              <w:bottom w:val="single" w:sz="8" w:space="0" w:color="auto"/>
              <w:right w:val="single" w:sz="8" w:space="0" w:color="auto"/>
            </w:tcBorders>
            <w:shd w:val="clear" w:color="auto" w:fill="2E74B5"/>
            <w:noWrap/>
            <w:vAlign w:val="bottom"/>
            <w:hideMark/>
          </w:tcPr>
          <w:p w:rsidR="00D32B5C" w:rsidRPr="005D63F5" w:rsidRDefault="00D32B5C" w:rsidP="00741B1A">
            <w:pPr>
              <w:jc w:val="right"/>
              <w:rPr>
                <w:rFonts w:ascii="Calibri" w:hAnsi="Calibri" w:cs="Calibri"/>
                <w:b/>
                <w:bCs/>
                <w:color w:val="FFFFFF"/>
                <w:sz w:val="22"/>
                <w:szCs w:val="22"/>
              </w:rPr>
            </w:pPr>
            <w:r w:rsidRPr="005D63F5">
              <w:rPr>
                <w:rFonts w:ascii="Calibri" w:hAnsi="Calibri" w:cs="Calibri"/>
                <w:b/>
                <w:bCs/>
                <w:color w:val="FFFFFF"/>
                <w:sz w:val="22"/>
                <w:szCs w:val="22"/>
              </w:rPr>
              <w:t>2013</w:t>
            </w:r>
          </w:p>
        </w:tc>
        <w:tc>
          <w:tcPr>
            <w:tcW w:w="455" w:type="pct"/>
            <w:tcBorders>
              <w:top w:val="single" w:sz="8" w:space="0" w:color="auto"/>
              <w:left w:val="single" w:sz="8" w:space="0" w:color="auto"/>
              <w:bottom w:val="single" w:sz="8" w:space="0" w:color="auto"/>
              <w:right w:val="single" w:sz="8" w:space="0" w:color="auto"/>
            </w:tcBorders>
            <w:shd w:val="clear" w:color="auto" w:fill="2E74B5"/>
            <w:noWrap/>
            <w:vAlign w:val="bottom"/>
            <w:hideMark/>
          </w:tcPr>
          <w:p w:rsidR="00D32B5C" w:rsidRPr="005D63F5" w:rsidRDefault="00D32B5C" w:rsidP="00741B1A">
            <w:pPr>
              <w:jc w:val="right"/>
              <w:rPr>
                <w:rFonts w:ascii="Calibri" w:hAnsi="Calibri" w:cs="Calibri"/>
                <w:b/>
                <w:bCs/>
                <w:color w:val="FFFFFF"/>
                <w:sz w:val="22"/>
                <w:szCs w:val="22"/>
              </w:rPr>
            </w:pPr>
            <w:r w:rsidRPr="005D63F5">
              <w:rPr>
                <w:rFonts w:ascii="Calibri" w:hAnsi="Calibri" w:cs="Calibri"/>
                <w:b/>
                <w:bCs/>
                <w:color w:val="FFFFFF"/>
                <w:sz w:val="22"/>
                <w:szCs w:val="22"/>
              </w:rPr>
              <w:t>2014</w:t>
            </w:r>
          </w:p>
        </w:tc>
        <w:tc>
          <w:tcPr>
            <w:tcW w:w="455" w:type="pct"/>
            <w:tcBorders>
              <w:top w:val="single" w:sz="8" w:space="0" w:color="auto"/>
              <w:left w:val="single" w:sz="8" w:space="0" w:color="auto"/>
              <w:bottom w:val="single" w:sz="8" w:space="0" w:color="auto"/>
              <w:right w:val="single" w:sz="8" w:space="0" w:color="auto"/>
            </w:tcBorders>
            <w:shd w:val="clear" w:color="auto" w:fill="2E74B5"/>
            <w:noWrap/>
            <w:vAlign w:val="bottom"/>
            <w:hideMark/>
          </w:tcPr>
          <w:p w:rsidR="00D32B5C" w:rsidRPr="005D63F5" w:rsidRDefault="00D32B5C" w:rsidP="00741B1A">
            <w:pPr>
              <w:jc w:val="right"/>
              <w:rPr>
                <w:rFonts w:ascii="Calibri" w:hAnsi="Calibri" w:cs="Calibri"/>
                <w:b/>
                <w:bCs/>
                <w:color w:val="FFFFFF"/>
                <w:sz w:val="22"/>
                <w:szCs w:val="22"/>
              </w:rPr>
            </w:pPr>
            <w:r w:rsidRPr="005D63F5">
              <w:rPr>
                <w:rFonts w:ascii="Calibri" w:hAnsi="Calibri" w:cs="Calibri"/>
                <w:b/>
                <w:bCs/>
                <w:color w:val="FFFFFF"/>
                <w:sz w:val="22"/>
                <w:szCs w:val="22"/>
              </w:rPr>
              <w:t>2015</w:t>
            </w:r>
          </w:p>
        </w:tc>
        <w:tc>
          <w:tcPr>
            <w:tcW w:w="455" w:type="pct"/>
            <w:tcBorders>
              <w:top w:val="single" w:sz="8" w:space="0" w:color="auto"/>
              <w:left w:val="single" w:sz="8" w:space="0" w:color="auto"/>
              <w:bottom w:val="single" w:sz="8" w:space="0" w:color="auto"/>
              <w:right w:val="single" w:sz="8" w:space="0" w:color="auto"/>
            </w:tcBorders>
            <w:shd w:val="clear" w:color="auto" w:fill="2E74B5"/>
            <w:noWrap/>
            <w:vAlign w:val="bottom"/>
            <w:hideMark/>
          </w:tcPr>
          <w:p w:rsidR="00D32B5C" w:rsidRPr="005D63F5" w:rsidRDefault="00D32B5C" w:rsidP="00741B1A">
            <w:pPr>
              <w:jc w:val="right"/>
              <w:rPr>
                <w:rFonts w:ascii="Calibri" w:hAnsi="Calibri" w:cs="Calibri"/>
                <w:b/>
                <w:bCs/>
                <w:color w:val="FFFFFF"/>
                <w:sz w:val="22"/>
                <w:szCs w:val="22"/>
              </w:rPr>
            </w:pPr>
            <w:r w:rsidRPr="005D63F5">
              <w:rPr>
                <w:rFonts w:ascii="Calibri" w:hAnsi="Calibri" w:cs="Calibri"/>
                <w:b/>
                <w:bCs/>
                <w:color w:val="FFFFFF"/>
                <w:sz w:val="22"/>
                <w:szCs w:val="22"/>
              </w:rPr>
              <w:t>2016</w:t>
            </w:r>
          </w:p>
        </w:tc>
        <w:tc>
          <w:tcPr>
            <w:tcW w:w="455" w:type="pct"/>
            <w:tcBorders>
              <w:top w:val="single" w:sz="8" w:space="0" w:color="auto"/>
              <w:left w:val="single" w:sz="8" w:space="0" w:color="auto"/>
              <w:bottom w:val="single" w:sz="8" w:space="0" w:color="auto"/>
              <w:right w:val="single" w:sz="8" w:space="0" w:color="auto"/>
            </w:tcBorders>
            <w:shd w:val="clear" w:color="auto" w:fill="2E74B5"/>
            <w:noWrap/>
            <w:vAlign w:val="bottom"/>
            <w:hideMark/>
          </w:tcPr>
          <w:p w:rsidR="00D32B5C" w:rsidRPr="005D63F5" w:rsidRDefault="00D32B5C" w:rsidP="00741B1A">
            <w:pPr>
              <w:jc w:val="right"/>
              <w:rPr>
                <w:rFonts w:ascii="Calibri" w:hAnsi="Calibri" w:cs="Calibri"/>
                <w:b/>
                <w:bCs/>
                <w:color w:val="FFFFFF"/>
                <w:sz w:val="22"/>
                <w:szCs w:val="22"/>
              </w:rPr>
            </w:pPr>
            <w:r w:rsidRPr="005D63F5">
              <w:rPr>
                <w:rFonts w:ascii="Calibri" w:hAnsi="Calibri" w:cs="Calibri"/>
                <w:b/>
                <w:bCs/>
                <w:color w:val="FFFFFF"/>
                <w:sz w:val="22"/>
                <w:szCs w:val="22"/>
              </w:rPr>
              <w:t>2017</w:t>
            </w:r>
          </w:p>
        </w:tc>
        <w:tc>
          <w:tcPr>
            <w:tcW w:w="455" w:type="pct"/>
            <w:tcBorders>
              <w:top w:val="single" w:sz="8" w:space="0" w:color="auto"/>
              <w:left w:val="single" w:sz="8" w:space="0" w:color="auto"/>
              <w:bottom w:val="single" w:sz="8" w:space="0" w:color="auto"/>
              <w:right w:val="single" w:sz="8" w:space="0" w:color="auto"/>
            </w:tcBorders>
            <w:shd w:val="clear" w:color="auto" w:fill="2E74B5"/>
            <w:noWrap/>
            <w:vAlign w:val="bottom"/>
            <w:hideMark/>
          </w:tcPr>
          <w:p w:rsidR="00D32B5C" w:rsidRPr="005D63F5" w:rsidRDefault="00D32B5C" w:rsidP="00741B1A">
            <w:pPr>
              <w:jc w:val="right"/>
              <w:rPr>
                <w:rFonts w:ascii="Calibri" w:hAnsi="Calibri" w:cs="Calibri"/>
                <w:b/>
                <w:bCs/>
                <w:color w:val="FFFFFF"/>
                <w:sz w:val="22"/>
                <w:szCs w:val="22"/>
              </w:rPr>
            </w:pPr>
            <w:r w:rsidRPr="005D63F5">
              <w:rPr>
                <w:rFonts w:ascii="Calibri" w:hAnsi="Calibri" w:cs="Calibri"/>
                <w:b/>
                <w:bCs/>
                <w:color w:val="FFFFFF"/>
                <w:sz w:val="22"/>
                <w:szCs w:val="22"/>
              </w:rPr>
              <w:t>2018</w:t>
            </w:r>
          </w:p>
        </w:tc>
        <w:tc>
          <w:tcPr>
            <w:tcW w:w="451" w:type="pct"/>
            <w:tcBorders>
              <w:top w:val="single" w:sz="8" w:space="0" w:color="auto"/>
              <w:left w:val="single" w:sz="8" w:space="0" w:color="auto"/>
              <w:bottom w:val="single" w:sz="8" w:space="0" w:color="auto"/>
              <w:right w:val="single" w:sz="8" w:space="0" w:color="auto"/>
            </w:tcBorders>
            <w:shd w:val="clear" w:color="auto" w:fill="2E74B5"/>
            <w:noWrap/>
            <w:vAlign w:val="bottom"/>
            <w:hideMark/>
          </w:tcPr>
          <w:p w:rsidR="00D32B5C" w:rsidRPr="005D63F5" w:rsidRDefault="00D32B5C" w:rsidP="00741B1A">
            <w:pPr>
              <w:jc w:val="right"/>
              <w:rPr>
                <w:rFonts w:ascii="Calibri" w:hAnsi="Calibri" w:cs="Calibri"/>
                <w:b/>
                <w:bCs/>
                <w:color w:val="FFFFFF"/>
                <w:sz w:val="22"/>
                <w:szCs w:val="22"/>
              </w:rPr>
            </w:pPr>
            <w:r w:rsidRPr="005D63F5">
              <w:rPr>
                <w:rFonts w:ascii="Calibri" w:hAnsi="Calibri" w:cs="Calibri"/>
                <w:b/>
                <w:bCs/>
                <w:color w:val="FFFFFF"/>
                <w:sz w:val="22"/>
                <w:szCs w:val="22"/>
              </w:rPr>
              <w:t>2019</w:t>
            </w:r>
          </w:p>
        </w:tc>
      </w:tr>
      <w:tr w:rsidR="00D32B5C" w:rsidRPr="005D63F5" w:rsidTr="00741B1A">
        <w:trPr>
          <w:trHeight w:val="412"/>
        </w:trPr>
        <w:tc>
          <w:tcPr>
            <w:tcW w:w="529" w:type="pct"/>
            <w:tcBorders>
              <w:top w:val="single" w:sz="8" w:space="0" w:color="auto"/>
              <w:left w:val="single" w:sz="8" w:space="0" w:color="auto"/>
              <w:bottom w:val="single" w:sz="8" w:space="0" w:color="auto"/>
              <w:right w:val="single" w:sz="8" w:space="0" w:color="auto"/>
            </w:tcBorders>
            <w:shd w:val="clear" w:color="auto" w:fill="2E74B5"/>
            <w:noWrap/>
            <w:vAlign w:val="bottom"/>
            <w:hideMark/>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Score</w:t>
            </w:r>
          </w:p>
        </w:tc>
        <w:tc>
          <w:tcPr>
            <w:tcW w:w="381"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55,7</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56,2</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57</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57,9</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58,1</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59,6</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60,7</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60,1</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60,8</w:t>
            </w:r>
          </w:p>
        </w:tc>
        <w:tc>
          <w:tcPr>
            <w:tcW w:w="451"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61</w:t>
            </w:r>
          </w:p>
        </w:tc>
      </w:tr>
      <w:tr w:rsidR="00D32B5C" w:rsidRPr="005D63F5" w:rsidTr="00741B1A">
        <w:trPr>
          <w:trHeight w:val="300"/>
        </w:trPr>
        <w:tc>
          <w:tcPr>
            <w:tcW w:w="529" w:type="pct"/>
            <w:tcBorders>
              <w:top w:val="single" w:sz="8" w:space="0" w:color="auto"/>
              <w:left w:val="single" w:sz="8" w:space="0" w:color="auto"/>
              <w:bottom w:val="single" w:sz="8" w:space="0" w:color="auto"/>
              <w:right w:val="single" w:sz="8" w:space="0" w:color="auto"/>
            </w:tcBorders>
            <w:shd w:val="clear" w:color="auto" w:fill="2E74B5"/>
            <w:noWrap/>
            <w:vAlign w:val="bottom"/>
            <w:hideMark/>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Classement</w:t>
            </w:r>
          </w:p>
        </w:tc>
        <w:tc>
          <w:tcPr>
            <w:tcW w:w="381"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13</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13</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13</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12</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13</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11</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11</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11</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11</w:t>
            </w:r>
          </w:p>
        </w:tc>
        <w:tc>
          <w:tcPr>
            <w:tcW w:w="451" w:type="pct"/>
            <w:tcBorders>
              <w:top w:val="single" w:sz="8" w:space="0" w:color="auto"/>
              <w:left w:val="single" w:sz="8" w:space="0" w:color="auto"/>
              <w:bottom w:val="single" w:sz="8" w:space="0" w:color="auto"/>
              <w:right w:val="single" w:sz="8" w:space="0" w:color="auto"/>
            </w:tcBorders>
            <w:shd w:val="clear" w:color="auto" w:fill="FFFFFF"/>
            <w:noWrap/>
            <w:vAlign w:val="bottom"/>
            <w:hideMark/>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10</w:t>
            </w:r>
          </w:p>
        </w:tc>
      </w:tr>
      <w:tr w:rsidR="00D32B5C" w:rsidRPr="005D63F5" w:rsidTr="00741B1A">
        <w:trPr>
          <w:trHeight w:val="300"/>
        </w:trPr>
        <w:tc>
          <w:tcPr>
            <w:tcW w:w="529" w:type="pct"/>
            <w:tcBorders>
              <w:top w:val="single" w:sz="8" w:space="0" w:color="auto"/>
              <w:left w:val="single" w:sz="8" w:space="0" w:color="auto"/>
              <w:bottom w:val="single" w:sz="8" w:space="0" w:color="auto"/>
              <w:right w:val="single" w:sz="8" w:space="0" w:color="auto"/>
            </w:tcBorders>
            <w:shd w:val="clear" w:color="auto" w:fill="2E74B5"/>
            <w:noWrap/>
            <w:vAlign w:val="bottom"/>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Nombre de Pays</w:t>
            </w:r>
          </w:p>
        </w:tc>
        <w:tc>
          <w:tcPr>
            <w:tcW w:w="381" w:type="pct"/>
            <w:tcBorders>
              <w:top w:val="single" w:sz="8" w:space="0" w:color="auto"/>
              <w:left w:val="single" w:sz="8" w:space="0" w:color="auto"/>
              <w:bottom w:val="single" w:sz="8" w:space="0" w:color="auto"/>
              <w:right w:val="single" w:sz="8" w:space="0" w:color="auto"/>
            </w:tcBorders>
            <w:shd w:val="clear" w:color="auto" w:fill="FFFFFF"/>
            <w:noWrap/>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54</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54</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54</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54</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54</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54</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54</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54</w:t>
            </w:r>
          </w:p>
        </w:tc>
        <w:tc>
          <w:tcPr>
            <w:tcW w:w="455" w:type="pct"/>
            <w:tcBorders>
              <w:top w:val="single" w:sz="8" w:space="0" w:color="auto"/>
              <w:left w:val="single" w:sz="8" w:space="0" w:color="auto"/>
              <w:bottom w:val="single" w:sz="8" w:space="0" w:color="auto"/>
              <w:right w:val="single" w:sz="8" w:space="0" w:color="auto"/>
            </w:tcBorders>
            <w:shd w:val="clear" w:color="auto" w:fill="FFFFFF"/>
            <w:noWrap/>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54</w:t>
            </w:r>
          </w:p>
        </w:tc>
        <w:tc>
          <w:tcPr>
            <w:tcW w:w="451" w:type="pct"/>
            <w:tcBorders>
              <w:top w:val="single" w:sz="8" w:space="0" w:color="auto"/>
              <w:left w:val="single" w:sz="8" w:space="0" w:color="auto"/>
              <w:bottom w:val="single" w:sz="8" w:space="0" w:color="auto"/>
              <w:right w:val="single" w:sz="8" w:space="0" w:color="auto"/>
            </w:tcBorders>
            <w:shd w:val="clear" w:color="auto" w:fill="FFFFFF"/>
            <w:noWrap/>
            <w:vAlign w:val="bottom"/>
          </w:tcPr>
          <w:p w:rsidR="00D32B5C" w:rsidRPr="005D63F5" w:rsidRDefault="00D32B5C" w:rsidP="00741B1A">
            <w:pPr>
              <w:jc w:val="center"/>
              <w:rPr>
                <w:rFonts w:ascii="Calibri" w:hAnsi="Calibri" w:cs="Calibri"/>
                <w:color w:val="000000"/>
                <w:sz w:val="22"/>
                <w:szCs w:val="22"/>
              </w:rPr>
            </w:pPr>
            <w:r w:rsidRPr="005D63F5">
              <w:rPr>
                <w:rFonts w:ascii="Calibri" w:hAnsi="Calibri" w:cs="Calibri"/>
                <w:color w:val="000000"/>
                <w:sz w:val="22"/>
                <w:szCs w:val="22"/>
              </w:rPr>
              <w:t>54</w:t>
            </w:r>
          </w:p>
        </w:tc>
      </w:tr>
    </w:tbl>
    <w:p w:rsidR="00D32B5C" w:rsidRPr="00E00570" w:rsidRDefault="00D32B5C" w:rsidP="00D32B5C">
      <w:pPr>
        <w:rPr>
          <w:vanish/>
        </w:rPr>
      </w:pPr>
    </w:p>
    <w:tbl>
      <w:tblPr>
        <w:tblpPr w:leftFromText="141" w:rightFromText="141" w:vertAnchor="text" w:horzAnchor="margin" w:tblpX="-356" w:tblpY="376"/>
        <w:tblW w:w="5665" w:type="pct"/>
        <w:tblLayout w:type="fixed"/>
        <w:tblCellMar>
          <w:left w:w="70" w:type="dxa"/>
          <w:right w:w="70" w:type="dxa"/>
        </w:tblCellMar>
        <w:tblLook w:val="04A0" w:firstRow="1" w:lastRow="0" w:firstColumn="1" w:lastColumn="0" w:noHBand="0" w:noVBand="1"/>
      </w:tblPr>
      <w:tblGrid>
        <w:gridCol w:w="1188"/>
        <w:gridCol w:w="1332"/>
        <w:gridCol w:w="535"/>
        <w:gridCol w:w="708"/>
        <w:gridCol w:w="710"/>
        <w:gridCol w:w="708"/>
        <w:gridCol w:w="708"/>
        <w:gridCol w:w="706"/>
        <w:gridCol w:w="710"/>
        <w:gridCol w:w="708"/>
        <w:gridCol w:w="708"/>
        <w:gridCol w:w="706"/>
        <w:gridCol w:w="840"/>
      </w:tblGrid>
      <w:tr w:rsidR="00D32B5C" w:rsidRPr="005D63F5" w:rsidTr="00741B1A">
        <w:trPr>
          <w:trHeight w:val="300"/>
        </w:trPr>
        <w:tc>
          <w:tcPr>
            <w:tcW w:w="1225" w:type="pct"/>
            <w:gridSpan w:val="2"/>
            <w:vMerge w:val="restart"/>
            <w:tcBorders>
              <w:top w:val="single" w:sz="4" w:space="0" w:color="auto"/>
              <w:left w:val="single" w:sz="4" w:space="0" w:color="auto"/>
              <w:bottom w:val="single" w:sz="4" w:space="0" w:color="000000"/>
              <w:right w:val="single" w:sz="4" w:space="0" w:color="000000"/>
            </w:tcBorders>
            <w:shd w:val="clear" w:color="auto" w:fill="2E74B5"/>
            <w:vAlign w:val="center"/>
            <w:hideMark/>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MEASURE</w:t>
            </w:r>
          </w:p>
        </w:tc>
        <w:tc>
          <w:tcPr>
            <w:tcW w:w="260" w:type="pct"/>
            <w:vMerge w:val="restar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2010</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2011</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2012</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2013</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2014</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2015</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2016</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2017</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2018</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2019</w:t>
            </w:r>
          </w:p>
        </w:tc>
        <w:tc>
          <w:tcPr>
            <w:tcW w:w="412" w:type="pct"/>
            <w:tcBorders>
              <w:top w:val="single" w:sz="4" w:space="0" w:color="auto"/>
              <w:left w:val="nil"/>
              <w:bottom w:val="single" w:sz="4" w:space="0" w:color="auto"/>
              <w:right w:val="single" w:sz="4" w:space="0" w:color="auto"/>
            </w:tcBorders>
            <w:shd w:val="clear" w:color="auto" w:fill="2E74B5"/>
            <w:noWrap/>
            <w:vAlign w:val="center"/>
            <w:hideMark/>
          </w:tcPr>
          <w:p w:rsidR="00D32B5C" w:rsidRPr="00E00570" w:rsidRDefault="00D32B5C" w:rsidP="00741B1A">
            <w:pPr>
              <w:jc w:val="center"/>
              <w:rPr>
                <w:rFonts w:ascii="Calibri" w:hAnsi="Calibri" w:cs="Calibri"/>
                <w:b/>
                <w:bCs/>
                <w:color w:val="FFFFFF"/>
                <w:sz w:val="22"/>
                <w:szCs w:val="22"/>
              </w:rPr>
            </w:pPr>
            <w:r w:rsidRPr="00E00570">
              <w:rPr>
                <w:rFonts w:ascii="Calibri" w:hAnsi="Calibri" w:cs="Calibri"/>
                <w:b/>
                <w:bCs/>
                <w:color w:val="FFFFFF"/>
                <w:sz w:val="22"/>
                <w:szCs w:val="22"/>
              </w:rPr>
              <w:t>Variation absolue</w:t>
            </w:r>
          </w:p>
        </w:tc>
      </w:tr>
      <w:tr w:rsidR="00D32B5C" w:rsidRPr="005D63F5" w:rsidTr="00741B1A">
        <w:trPr>
          <w:trHeight w:val="300"/>
        </w:trPr>
        <w:tc>
          <w:tcPr>
            <w:tcW w:w="1225" w:type="pct"/>
            <w:gridSpan w:val="2"/>
            <w:vMerge/>
            <w:tcBorders>
              <w:top w:val="single" w:sz="4" w:space="0" w:color="auto"/>
              <w:left w:val="single" w:sz="4" w:space="0" w:color="auto"/>
              <w:bottom w:val="single" w:sz="4" w:space="0" w:color="000000"/>
              <w:right w:val="single" w:sz="4" w:space="0" w:color="000000"/>
            </w:tcBorders>
            <w:shd w:val="clear" w:color="auto" w:fill="2E74B5"/>
            <w:vAlign w:val="center"/>
            <w:hideMark/>
          </w:tcPr>
          <w:p w:rsidR="00D32B5C" w:rsidRPr="005D63F5" w:rsidRDefault="00D32B5C" w:rsidP="00741B1A">
            <w:pPr>
              <w:rPr>
                <w:rFonts w:ascii="Calibri" w:hAnsi="Calibri" w:cs="Calibri"/>
                <w:b/>
                <w:bCs/>
                <w:color w:val="FFFFFF"/>
                <w:sz w:val="22"/>
                <w:szCs w:val="22"/>
              </w:rPr>
            </w:pPr>
          </w:p>
        </w:tc>
        <w:tc>
          <w:tcPr>
            <w:tcW w:w="260" w:type="pct"/>
            <w:vMerge/>
            <w:tcBorders>
              <w:top w:val="single" w:sz="4" w:space="0" w:color="auto"/>
              <w:left w:val="single" w:sz="4" w:space="0" w:color="auto"/>
              <w:bottom w:val="single" w:sz="4" w:space="0" w:color="auto"/>
              <w:right w:val="single" w:sz="4" w:space="0" w:color="auto"/>
            </w:tcBorders>
            <w:shd w:val="clear" w:color="auto" w:fill="2E74B5"/>
            <w:vAlign w:val="center"/>
            <w:hideMark/>
          </w:tcPr>
          <w:p w:rsidR="00D32B5C" w:rsidRPr="005D63F5" w:rsidRDefault="00D32B5C" w:rsidP="00741B1A">
            <w:pPr>
              <w:rPr>
                <w:rFonts w:ascii="Calibri" w:hAnsi="Calibri" w:cs="Calibri"/>
                <w:b/>
                <w:bCs/>
                <w:color w:val="FFFFFF"/>
                <w:sz w:val="22"/>
                <w:szCs w:val="22"/>
              </w:rPr>
            </w:pPr>
          </w:p>
        </w:tc>
        <w:tc>
          <w:tcPr>
            <w:tcW w:w="345" w:type="pct"/>
            <w:vMerge/>
            <w:tcBorders>
              <w:top w:val="single" w:sz="4" w:space="0" w:color="auto"/>
              <w:left w:val="single" w:sz="4" w:space="0" w:color="auto"/>
              <w:bottom w:val="single" w:sz="4" w:space="0" w:color="auto"/>
              <w:right w:val="single" w:sz="4" w:space="0" w:color="auto"/>
            </w:tcBorders>
            <w:shd w:val="clear" w:color="auto" w:fill="2E74B5"/>
            <w:vAlign w:val="center"/>
            <w:hideMark/>
          </w:tcPr>
          <w:p w:rsidR="00D32B5C" w:rsidRPr="005D63F5" w:rsidRDefault="00D32B5C" w:rsidP="00741B1A">
            <w:pPr>
              <w:rPr>
                <w:rFonts w:ascii="Calibri" w:hAnsi="Calibri" w:cs="Calibri"/>
                <w:b/>
                <w:bCs/>
                <w:color w:val="FFFFFF"/>
                <w:sz w:val="22"/>
                <w:szCs w:val="22"/>
              </w:rPr>
            </w:pPr>
          </w:p>
        </w:tc>
        <w:tc>
          <w:tcPr>
            <w:tcW w:w="346" w:type="pct"/>
            <w:vMerge/>
            <w:tcBorders>
              <w:top w:val="single" w:sz="4" w:space="0" w:color="auto"/>
              <w:left w:val="single" w:sz="4" w:space="0" w:color="auto"/>
              <w:bottom w:val="single" w:sz="4" w:space="0" w:color="auto"/>
              <w:right w:val="single" w:sz="4" w:space="0" w:color="auto"/>
            </w:tcBorders>
            <w:shd w:val="clear" w:color="auto" w:fill="2E74B5"/>
            <w:vAlign w:val="center"/>
            <w:hideMark/>
          </w:tcPr>
          <w:p w:rsidR="00D32B5C" w:rsidRPr="005D63F5" w:rsidRDefault="00D32B5C" w:rsidP="00741B1A">
            <w:pPr>
              <w:rPr>
                <w:rFonts w:ascii="Calibri" w:hAnsi="Calibri" w:cs="Calibri"/>
                <w:b/>
                <w:bCs/>
                <w:color w:val="FFFFFF"/>
                <w:sz w:val="22"/>
                <w:szCs w:val="22"/>
              </w:rPr>
            </w:pPr>
          </w:p>
        </w:tc>
        <w:tc>
          <w:tcPr>
            <w:tcW w:w="345" w:type="pct"/>
            <w:vMerge/>
            <w:tcBorders>
              <w:top w:val="single" w:sz="4" w:space="0" w:color="auto"/>
              <w:left w:val="single" w:sz="4" w:space="0" w:color="auto"/>
              <w:bottom w:val="single" w:sz="4" w:space="0" w:color="auto"/>
              <w:right w:val="single" w:sz="4" w:space="0" w:color="auto"/>
            </w:tcBorders>
            <w:shd w:val="clear" w:color="auto" w:fill="2E74B5"/>
            <w:vAlign w:val="center"/>
            <w:hideMark/>
          </w:tcPr>
          <w:p w:rsidR="00D32B5C" w:rsidRPr="005D63F5" w:rsidRDefault="00D32B5C" w:rsidP="00741B1A">
            <w:pPr>
              <w:rPr>
                <w:rFonts w:ascii="Calibri" w:hAnsi="Calibri" w:cs="Calibri"/>
                <w:b/>
                <w:bCs/>
                <w:color w:val="FFFFFF"/>
                <w:sz w:val="22"/>
                <w:szCs w:val="22"/>
              </w:rPr>
            </w:pPr>
          </w:p>
        </w:tc>
        <w:tc>
          <w:tcPr>
            <w:tcW w:w="345" w:type="pct"/>
            <w:vMerge/>
            <w:tcBorders>
              <w:top w:val="single" w:sz="4" w:space="0" w:color="auto"/>
              <w:left w:val="single" w:sz="4" w:space="0" w:color="auto"/>
              <w:bottom w:val="single" w:sz="4" w:space="0" w:color="auto"/>
              <w:right w:val="single" w:sz="4" w:space="0" w:color="auto"/>
            </w:tcBorders>
            <w:shd w:val="clear" w:color="auto" w:fill="2E74B5"/>
            <w:vAlign w:val="center"/>
            <w:hideMark/>
          </w:tcPr>
          <w:p w:rsidR="00D32B5C" w:rsidRPr="005D63F5" w:rsidRDefault="00D32B5C" w:rsidP="00741B1A">
            <w:pPr>
              <w:rPr>
                <w:rFonts w:ascii="Calibri" w:hAnsi="Calibri" w:cs="Calibri"/>
                <w:b/>
                <w:bCs/>
                <w:color w:val="FFFFFF"/>
                <w:sz w:val="22"/>
                <w:szCs w:val="22"/>
              </w:rPr>
            </w:pPr>
          </w:p>
        </w:tc>
        <w:tc>
          <w:tcPr>
            <w:tcW w:w="344" w:type="pct"/>
            <w:vMerge/>
            <w:tcBorders>
              <w:top w:val="single" w:sz="4" w:space="0" w:color="auto"/>
              <w:left w:val="single" w:sz="4" w:space="0" w:color="auto"/>
              <w:bottom w:val="single" w:sz="4" w:space="0" w:color="auto"/>
              <w:right w:val="single" w:sz="4" w:space="0" w:color="auto"/>
            </w:tcBorders>
            <w:shd w:val="clear" w:color="auto" w:fill="2E74B5"/>
            <w:vAlign w:val="center"/>
            <w:hideMark/>
          </w:tcPr>
          <w:p w:rsidR="00D32B5C" w:rsidRPr="005D63F5" w:rsidRDefault="00D32B5C" w:rsidP="00741B1A">
            <w:pPr>
              <w:rPr>
                <w:rFonts w:ascii="Calibri" w:hAnsi="Calibri" w:cs="Calibri"/>
                <w:b/>
                <w:bCs/>
                <w:color w:val="FFFFFF"/>
                <w:sz w:val="22"/>
                <w:szCs w:val="22"/>
              </w:rPr>
            </w:pPr>
          </w:p>
        </w:tc>
        <w:tc>
          <w:tcPr>
            <w:tcW w:w="346" w:type="pct"/>
            <w:vMerge/>
            <w:tcBorders>
              <w:top w:val="single" w:sz="4" w:space="0" w:color="auto"/>
              <w:left w:val="single" w:sz="4" w:space="0" w:color="auto"/>
              <w:bottom w:val="single" w:sz="4" w:space="0" w:color="auto"/>
              <w:right w:val="single" w:sz="4" w:space="0" w:color="auto"/>
            </w:tcBorders>
            <w:shd w:val="clear" w:color="auto" w:fill="2E74B5"/>
            <w:vAlign w:val="center"/>
            <w:hideMark/>
          </w:tcPr>
          <w:p w:rsidR="00D32B5C" w:rsidRPr="005D63F5" w:rsidRDefault="00D32B5C" w:rsidP="00741B1A">
            <w:pPr>
              <w:rPr>
                <w:rFonts w:ascii="Calibri" w:hAnsi="Calibri" w:cs="Calibri"/>
                <w:b/>
                <w:bCs/>
                <w:color w:val="FFFFFF"/>
                <w:sz w:val="22"/>
                <w:szCs w:val="22"/>
              </w:rPr>
            </w:pPr>
          </w:p>
        </w:tc>
        <w:tc>
          <w:tcPr>
            <w:tcW w:w="345" w:type="pct"/>
            <w:vMerge/>
            <w:tcBorders>
              <w:top w:val="single" w:sz="4" w:space="0" w:color="auto"/>
              <w:left w:val="single" w:sz="4" w:space="0" w:color="auto"/>
              <w:bottom w:val="single" w:sz="4" w:space="0" w:color="auto"/>
              <w:right w:val="single" w:sz="4" w:space="0" w:color="auto"/>
            </w:tcBorders>
            <w:shd w:val="clear" w:color="auto" w:fill="2E74B5"/>
            <w:vAlign w:val="center"/>
            <w:hideMark/>
          </w:tcPr>
          <w:p w:rsidR="00D32B5C" w:rsidRPr="005D63F5" w:rsidRDefault="00D32B5C" w:rsidP="00741B1A">
            <w:pPr>
              <w:rPr>
                <w:rFonts w:ascii="Calibri" w:hAnsi="Calibri" w:cs="Calibri"/>
                <w:b/>
                <w:bCs/>
                <w:color w:val="FFFFFF"/>
                <w:sz w:val="22"/>
                <w:szCs w:val="22"/>
              </w:rPr>
            </w:pPr>
          </w:p>
        </w:tc>
        <w:tc>
          <w:tcPr>
            <w:tcW w:w="345" w:type="pct"/>
            <w:vMerge/>
            <w:tcBorders>
              <w:top w:val="single" w:sz="4" w:space="0" w:color="auto"/>
              <w:left w:val="single" w:sz="4" w:space="0" w:color="auto"/>
              <w:bottom w:val="single" w:sz="4" w:space="0" w:color="auto"/>
              <w:right w:val="single" w:sz="4" w:space="0" w:color="auto"/>
            </w:tcBorders>
            <w:shd w:val="clear" w:color="auto" w:fill="2E74B5"/>
            <w:vAlign w:val="center"/>
            <w:hideMark/>
          </w:tcPr>
          <w:p w:rsidR="00D32B5C" w:rsidRPr="005D63F5" w:rsidRDefault="00D32B5C" w:rsidP="00741B1A">
            <w:pPr>
              <w:rPr>
                <w:rFonts w:ascii="Calibri" w:hAnsi="Calibri" w:cs="Calibri"/>
                <w:b/>
                <w:bCs/>
                <w:color w:val="FFFFFF"/>
                <w:sz w:val="22"/>
                <w:szCs w:val="22"/>
              </w:rPr>
            </w:pPr>
          </w:p>
        </w:tc>
        <w:tc>
          <w:tcPr>
            <w:tcW w:w="344" w:type="pct"/>
            <w:vMerge/>
            <w:tcBorders>
              <w:top w:val="single" w:sz="4" w:space="0" w:color="auto"/>
              <w:left w:val="single" w:sz="4" w:space="0" w:color="auto"/>
              <w:bottom w:val="single" w:sz="4" w:space="0" w:color="auto"/>
              <w:right w:val="single" w:sz="4" w:space="0" w:color="auto"/>
            </w:tcBorders>
            <w:shd w:val="clear" w:color="auto" w:fill="2E74B5"/>
            <w:vAlign w:val="center"/>
            <w:hideMark/>
          </w:tcPr>
          <w:p w:rsidR="00D32B5C" w:rsidRPr="005D63F5" w:rsidRDefault="00D32B5C" w:rsidP="00741B1A">
            <w:pPr>
              <w:rPr>
                <w:rFonts w:ascii="Calibri" w:hAnsi="Calibri" w:cs="Calibri"/>
                <w:b/>
                <w:bCs/>
                <w:color w:val="FFFFFF"/>
                <w:sz w:val="22"/>
                <w:szCs w:val="22"/>
              </w:rPr>
            </w:pPr>
          </w:p>
        </w:tc>
        <w:tc>
          <w:tcPr>
            <w:tcW w:w="412" w:type="pct"/>
            <w:tcBorders>
              <w:top w:val="nil"/>
              <w:left w:val="nil"/>
              <w:bottom w:val="single" w:sz="4" w:space="0" w:color="auto"/>
              <w:right w:val="single" w:sz="4" w:space="0" w:color="auto"/>
            </w:tcBorders>
            <w:shd w:val="clear" w:color="auto" w:fill="2E74B5"/>
            <w:noWrap/>
            <w:vAlign w:val="center"/>
            <w:hideMark/>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'10-'19</w:t>
            </w:r>
          </w:p>
        </w:tc>
      </w:tr>
      <w:tr w:rsidR="00D32B5C" w:rsidRPr="005D63F5" w:rsidTr="00741B1A">
        <w:trPr>
          <w:trHeight w:val="315"/>
        </w:trPr>
        <w:tc>
          <w:tcPr>
            <w:tcW w:w="578" w:type="pct"/>
            <w:vMerge w:val="restart"/>
            <w:tcBorders>
              <w:top w:val="nil"/>
              <w:left w:val="single" w:sz="4" w:space="0" w:color="auto"/>
              <w:bottom w:val="single" w:sz="4" w:space="0" w:color="000000"/>
              <w:right w:val="single" w:sz="4" w:space="0" w:color="auto"/>
            </w:tcBorders>
            <w:shd w:val="clear" w:color="auto" w:fill="2E74B5"/>
            <w:vAlign w:val="bottom"/>
            <w:hideMark/>
          </w:tcPr>
          <w:p w:rsidR="00D32B5C" w:rsidRPr="005D63F5" w:rsidRDefault="00D32B5C" w:rsidP="00741B1A">
            <w:pPr>
              <w:jc w:val="center"/>
              <w:rPr>
                <w:rFonts w:ascii="Calibri" w:hAnsi="Calibri" w:cs="Calibri"/>
                <w:b/>
                <w:bCs/>
                <w:color w:val="FFFFFF"/>
                <w:sz w:val="22"/>
                <w:szCs w:val="22"/>
              </w:rPr>
            </w:pPr>
            <w:r w:rsidRPr="005D63F5">
              <w:rPr>
                <w:rFonts w:ascii="Calibri" w:hAnsi="Calibri" w:cs="Calibri"/>
                <w:b/>
                <w:bCs/>
                <w:color w:val="FFFFFF"/>
                <w:sz w:val="22"/>
                <w:szCs w:val="22"/>
              </w:rPr>
              <w:t>Anti-Corruption</w:t>
            </w:r>
          </w:p>
        </w:tc>
        <w:tc>
          <w:tcPr>
            <w:tcW w:w="648" w:type="pct"/>
            <w:tcBorders>
              <w:top w:val="nil"/>
              <w:left w:val="nil"/>
              <w:bottom w:val="single" w:sz="4" w:space="0" w:color="auto"/>
              <w:right w:val="single" w:sz="4" w:space="0" w:color="auto"/>
            </w:tcBorders>
            <w:shd w:val="clear" w:color="auto" w:fill="2E74B5"/>
            <w:vAlign w:val="bottom"/>
            <w:hideMark/>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Score</w:t>
            </w:r>
          </w:p>
        </w:tc>
        <w:tc>
          <w:tcPr>
            <w:tcW w:w="260"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42,8</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43,5</w:t>
            </w:r>
          </w:p>
        </w:tc>
        <w:tc>
          <w:tcPr>
            <w:tcW w:w="346"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46,8</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46,3</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50,8</w:t>
            </w:r>
          </w:p>
        </w:tc>
        <w:tc>
          <w:tcPr>
            <w:tcW w:w="344"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49,3</w:t>
            </w:r>
          </w:p>
        </w:tc>
        <w:tc>
          <w:tcPr>
            <w:tcW w:w="346"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52,2</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50,8</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52,6</w:t>
            </w:r>
          </w:p>
        </w:tc>
        <w:tc>
          <w:tcPr>
            <w:tcW w:w="344"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51,4</w:t>
            </w:r>
          </w:p>
        </w:tc>
        <w:tc>
          <w:tcPr>
            <w:tcW w:w="412"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b/>
                <w:bCs/>
                <w:sz w:val="22"/>
                <w:szCs w:val="22"/>
              </w:rPr>
            </w:pPr>
            <w:r w:rsidRPr="005D63F5">
              <w:rPr>
                <w:rFonts w:ascii="Calibri" w:hAnsi="Calibri" w:cs="Calibri"/>
                <w:b/>
                <w:bCs/>
                <w:sz w:val="22"/>
                <w:szCs w:val="22"/>
              </w:rPr>
              <w:t>8,6</w:t>
            </w:r>
          </w:p>
        </w:tc>
      </w:tr>
      <w:tr w:rsidR="00D32B5C" w:rsidRPr="005D63F5" w:rsidTr="00741B1A">
        <w:trPr>
          <w:trHeight w:val="315"/>
        </w:trPr>
        <w:tc>
          <w:tcPr>
            <w:tcW w:w="578" w:type="pct"/>
            <w:vMerge/>
            <w:tcBorders>
              <w:top w:val="nil"/>
              <w:left w:val="single" w:sz="4" w:space="0" w:color="auto"/>
              <w:bottom w:val="single" w:sz="4" w:space="0" w:color="000000"/>
              <w:right w:val="single" w:sz="4" w:space="0" w:color="auto"/>
            </w:tcBorders>
            <w:shd w:val="clear" w:color="auto" w:fill="2E74B5"/>
            <w:vAlign w:val="center"/>
            <w:hideMark/>
          </w:tcPr>
          <w:p w:rsidR="00D32B5C" w:rsidRPr="005D63F5" w:rsidRDefault="00D32B5C" w:rsidP="00741B1A">
            <w:pPr>
              <w:rPr>
                <w:rFonts w:ascii="Calibri" w:hAnsi="Calibri" w:cs="Calibri"/>
                <w:b/>
                <w:bCs/>
                <w:color w:val="FFFFFF"/>
                <w:sz w:val="22"/>
                <w:szCs w:val="22"/>
              </w:rPr>
            </w:pPr>
          </w:p>
        </w:tc>
        <w:tc>
          <w:tcPr>
            <w:tcW w:w="648" w:type="pct"/>
            <w:tcBorders>
              <w:top w:val="nil"/>
              <w:left w:val="nil"/>
              <w:bottom w:val="single" w:sz="4" w:space="0" w:color="auto"/>
              <w:right w:val="single" w:sz="4" w:space="0" w:color="auto"/>
            </w:tcBorders>
            <w:shd w:val="clear" w:color="auto" w:fill="2E74B5"/>
            <w:vAlign w:val="bottom"/>
            <w:hideMark/>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Classement</w:t>
            </w:r>
          </w:p>
        </w:tc>
        <w:tc>
          <w:tcPr>
            <w:tcW w:w="260"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17</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18</w:t>
            </w:r>
          </w:p>
        </w:tc>
        <w:tc>
          <w:tcPr>
            <w:tcW w:w="346"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14</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16</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16</w:t>
            </w:r>
          </w:p>
        </w:tc>
        <w:tc>
          <w:tcPr>
            <w:tcW w:w="344"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16</w:t>
            </w:r>
          </w:p>
        </w:tc>
        <w:tc>
          <w:tcPr>
            <w:tcW w:w="346"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10</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15</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12</w:t>
            </w:r>
          </w:p>
        </w:tc>
        <w:tc>
          <w:tcPr>
            <w:tcW w:w="344"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13</w:t>
            </w:r>
          </w:p>
        </w:tc>
        <w:tc>
          <w:tcPr>
            <w:tcW w:w="412"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b/>
                <w:bCs/>
                <w:sz w:val="22"/>
                <w:szCs w:val="22"/>
              </w:rPr>
            </w:pPr>
            <w:r w:rsidRPr="005D63F5">
              <w:rPr>
                <w:rFonts w:ascii="Calibri" w:hAnsi="Calibri" w:cs="Calibri"/>
                <w:b/>
                <w:bCs/>
                <w:sz w:val="22"/>
                <w:szCs w:val="22"/>
              </w:rPr>
              <w:t>4</w:t>
            </w:r>
          </w:p>
        </w:tc>
      </w:tr>
      <w:tr w:rsidR="00D32B5C" w:rsidRPr="005D63F5" w:rsidTr="00741B1A">
        <w:trPr>
          <w:trHeight w:val="585"/>
        </w:trPr>
        <w:tc>
          <w:tcPr>
            <w:tcW w:w="578" w:type="pct"/>
            <w:vMerge w:val="restart"/>
            <w:tcBorders>
              <w:top w:val="nil"/>
              <w:left w:val="single" w:sz="4" w:space="0" w:color="auto"/>
              <w:bottom w:val="single" w:sz="4" w:space="0" w:color="000000"/>
              <w:right w:val="single" w:sz="4" w:space="0" w:color="auto"/>
            </w:tcBorders>
            <w:shd w:val="clear" w:color="auto" w:fill="2E74B5"/>
            <w:vAlign w:val="bottom"/>
            <w:hideMark/>
          </w:tcPr>
          <w:p w:rsidR="00D32B5C" w:rsidRPr="005D63F5" w:rsidRDefault="00D32B5C" w:rsidP="00741B1A">
            <w:pPr>
              <w:jc w:val="center"/>
              <w:rPr>
                <w:rFonts w:ascii="Calibri" w:hAnsi="Calibri" w:cs="Calibri"/>
                <w:b/>
                <w:bCs/>
                <w:color w:val="FFFFFF"/>
                <w:sz w:val="22"/>
                <w:szCs w:val="22"/>
                <w:lang w:val="en-US"/>
              </w:rPr>
            </w:pPr>
            <w:r w:rsidRPr="005D63F5">
              <w:rPr>
                <w:rFonts w:ascii="Calibri" w:hAnsi="Calibri" w:cs="Calibri"/>
                <w:b/>
                <w:bCs/>
                <w:color w:val="FFFFFF"/>
                <w:sz w:val="22"/>
                <w:szCs w:val="22"/>
                <w:lang w:val="en-US"/>
              </w:rPr>
              <w:t>Public Perception of Anti-Corruption</w:t>
            </w:r>
          </w:p>
        </w:tc>
        <w:tc>
          <w:tcPr>
            <w:tcW w:w="648" w:type="pct"/>
            <w:tcBorders>
              <w:top w:val="nil"/>
              <w:left w:val="nil"/>
              <w:bottom w:val="single" w:sz="4" w:space="0" w:color="auto"/>
              <w:right w:val="single" w:sz="4" w:space="0" w:color="auto"/>
            </w:tcBorders>
            <w:shd w:val="clear" w:color="auto" w:fill="2E74B5"/>
            <w:vAlign w:val="bottom"/>
            <w:hideMark/>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Score</w:t>
            </w:r>
          </w:p>
        </w:tc>
        <w:tc>
          <w:tcPr>
            <w:tcW w:w="260"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43,2</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43,2</w:t>
            </w:r>
          </w:p>
        </w:tc>
        <w:tc>
          <w:tcPr>
            <w:tcW w:w="346"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43,2</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43,2</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45</w:t>
            </w:r>
          </w:p>
        </w:tc>
        <w:tc>
          <w:tcPr>
            <w:tcW w:w="344"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46,7</w:t>
            </w:r>
          </w:p>
        </w:tc>
        <w:tc>
          <w:tcPr>
            <w:tcW w:w="346"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45,4</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44</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42,6</w:t>
            </w:r>
          </w:p>
        </w:tc>
        <w:tc>
          <w:tcPr>
            <w:tcW w:w="344"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42,6</w:t>
            </w:r>
          </w:p>
        </w:tc>
        <w:tc>
          <w:tcPr>
            <w:tcW w:w="412"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b/>
                <w:bCs/>
                <w:sz w:val="22"/>
                <w:szCs w:val="22"/>
              </w:rPr>
            </w:pPr>
            <w:r w:rsidRPr="005D63F5">
              <w:rPr>
                <w:rFonts w:ascii="Calibri" w:hAnsi="Calibri" w:cs="Calibri"/>
                <w:b/>
                <w:bCs/>
                <w:sz w:val="22"/>
                <w:szCs w:val="22"/>
              </w:rPr>
              <w:t>-0,6</w:t>
            </w:r>
          </w:p>
        </w:tc>
      </w:tr>
      <w:tr w:rsidR="00D32B5C" w:rsidRPr="005D63F5" w:rsidTr="00741B1A">
        <w:trPr>
          <w:trHeight w:val="315"/>
        </w:trPr>
        <w:tc>
          <w:tcPr>
            <w:tcW w:w="578" w:type="pct"/>
            <w:vMerge/>
            <w:tcBorders>
              <w:top w:val="nil"/>
              <w:left w:val="single" w:sz="4" w:space="0" w:color="auto"/>
              <w:bottom w:val="single" w:sz="4" w:space="0" w:color="000000"/>
              <w:right w:val="single" w:sz="4" w:space="0" w:color="auto"/>
            </w:tcBorders>
            <w:shd w:val="clear" w:color="auto" w:fill="2E74B5"/>
            <w:vAlign w:val="center"/>
            <w:hideMark/>
          </w:tcPr>
          <w:p w:rsidR="00D32B5C" w:rsidRPr="005D63F5" w:rsidRDefault="00D32B5C" w:rsidP="00741B1A">
            <w:pPr>
              <w:rPr>
                <w:rFonts w:ascii="Calibri" w:hAnsi="Calibri" w:cs="Calibri"/>
                <w:b/>
                <w:bCs/>
                <w:color w:val="FFFFFF"/>
                <w:sz w:val="22"/>
                <w:szCs w:val="22"/>
              </w:rPr>
            </w:pPr>
          </w:p>
        </w:tc>
        <w:tc>
          <w:tcPr>
            <w:tcW w:w="648" w:type="pct"/>
            <w:tcBorders>
              <w:top w:val="nil"/>
              <w:left w:val="nil"/>
              <w:bottom w:val="single" w:sz="4" w:space="0" w:color="auto"/>
              <w:right w:val="single" w:sz="4" w:space="0" w:color="auto"/>
            </w:tcBorders>
            <w:shd w:val="clear" w:color="auto" w:fill="2E74B5"/>
            <w:vAlign w:val="bottom"/>
            <w:hideMark/>
          </w:tcPr>
          <w:p w:rsidR="00D32B5C" w:rsidRPr="005D63F5" w:rsidRDefault="00D32B5C" w:rsidP="00741B1A">
            <w:pPr>
              <w:rPr>
                <w:rFonts w:ascii="Calibri" w:hAnsi="Calibri" w:cs="Calibri"/>
                <w:b/>
                <w:bCs/>
                <w:color w:val="FFFFFF"/>
                <w:sz w:val="22"/>
                <w:szCs w:val="22"/>
              </w:rPr>
            </w:pPr>
            <w:r w:rsidRPr="005D63F5">
              <w:rPr>
                <w:rFonts w:ascii="Calibri" w:hAnsi="Calibri" w:cs="Calibri"/>
                <w:b/>
                <w:bCs/>
                <w:color w:val="FFFFFF"/>
                <w:sz w:val="22"/>
                <w:szCs w:val="22"/>
              </w:rPr>
              <w:t>Classement</w:t>
            </w:r>
          </w:p>
        </w:tc>
        <w:tc>
          <w:tcPr>
            <w:tcW w:w="260"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31</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31</w:t>
            </w:r>
          </w:p>
        </w:tc>
        <w:tc>
          <w:tcPr>
            <w:tcW w:w="346"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31</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30</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26</w:t>
            </w:r>
          </w:p>
        </w:tc>
        <w:tc>
          <w:tcPr>
            <w:tcW w:w="344"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27</w:t>
            </w:r>
          </w:p>
        </w:tc>
        <w:tc>
          <w:tcPr>
            <w:tcW w:w="346"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24</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25</w:t>
            </w:r>
          </w:p>
        </w:tc>
        <w:tc>
          <w:tcPr>
            <w:tcW w:w="345"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25</w:t>
            </w:r>
          </w:p>
        </w:tc>
        <w:tc>
          <w:tcPr>
            <w:tcW w:w="344"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sz w:val="22"/>
                <w:szCs w:val="22"/>
              </w:rPr>
            </w:pPr>
            <w:r w:rsidRPr="005D63F5">
              <w:rPr>
                <w:rFonts w:ascii="Calibri" w:hAnsi="Calibri" w:cs="Calibri"/>
                <w:sz w:val="22"/>
                <w:szCs w:val="22"/>
              </w:rPr>
              <w:t>25</w:t>
            </w:r>
          </w:p>
        </w:tc>
        <w:tc>
          <w:tcPr>
            <w:tcW w:w="412" w:type="pct"/>
            <w:tcBorders>
              <w:top w:val="nil"/>
              <w:left w:val="nil"/>
              <w:bottom w:val="single" w:sz="4" w:space="0" w:color="auto"/>
              <w:right w:val="single" w:sz="4" w:space="0" w:color="auto"/>
            </w:tcBorders>
            <w:shd w:val="clear" w:color="auto" w:fill="auto"/>
            <w:noWrap/>
            <w:vAlign w:val="bottom"/>
            <w:hideMark/>
          </w:tcPr>
          <w:p w:rsidR="00D32B5C" w:rsidRPr="005D63F5" w:rsidRDefault="00D32B5C" w:rsidP="00741B1A">
            <w:pPr>
              <w:jc w:val="center"/>
              <w:rPr>
                <w:rFonts w:ascii="Calibri" w:hAnsi="Calibri" w:cs="Calibri"/>
                <w:b/>
                <w:bCs/>
                <w:sz w:val="22"/>
                <w:szCs w:val="22"/>
              </w:rPr>
            </w:pPr>
            <w:r w:rsidRPr="005D63F5">
              <w:rPr>
                <w:rFonts w:ascii="Calibri" w:hAnsi="Calibri" w:cs="Calibri"/>
                <w:b/>
                <w:bCs/>
                <w:sz w:val="22"/>
                <w:szCs w:val="22"/>
              </w:rPr>
              <w:t>6</w:t>
            </w:r>
          </w:p>
        </w:tc>
      </w:tr>
    </w:tbl>
    <w:p w:rsidR="00D32B5C" w:rsidRPr="002C7BF1" w:rsidRDefault="00D32B5C" w:rsidP="00D32B5C">
      <w:pPr>
        <w:rPr>
          <w:rFonts w:ascii="Calibri" w:eastAsia="Calibri" w:hAnsi="Calibri" w:cs="Calibri"/>
          <w:sz w:val="28"/>
          <w:szCs w:val="28"/>
          <w:lang w:eastAsia="en-US"/>
        </w:rPr>
      </w:pPr>
    </w:p>
    <w:p w:rsidR="00D32B5C" w:rsidRDefault="00D32B5C" w:rsidP="00D32B5C">
      <w:pPr>
        <w:spacing w:line="276" w:lineRule="auto"/>
        <w:ind w:firstLine="284"/>
        <w:jc w:val="center"/>
        <w:rPr>
          <w:rFonts w:ascii="Calibri" w:eastAsia="Calibri" w:hAnsi="Calibri" w:cs="Calibri"/>
          <w:sz w:val="28"/>
          <w:szCs w:val="28"/>
          <w:lang w:eastAsia="en-US"/>
        </w:rPr>
      </w:pPr>
    </w:p>
    <w:p w:rsidR="00D32B5C" w:rsidRPr="009207B1" w:rsidRDefault="00D32B5C" w:rsidP="00D32B5C">
      <w:pPr>
        <w:pStyle w:val="Titre1"/>
        <w:spacing w:before="0"/>
        <w:rPr>
          <w:rFonts w:ascii="Calibri" w:eastAsia="Calibri" w:hAnsi="Calibri" w:cs="Calibri"/>
          <w:color w:val="2E74B5"/>
          <w:kern w:val="0"/>
          <w:sz w:val="28"/>
          <w:szCs w:val="28"/>
          <w:u w:val="single"/>
          <w:lang w:val="en-US" w:eastAsia="en-US"/>
        </w:rPr>
      </w:pPr>
      <w:r w:rsidRPr="009207B1">
        <w:rPr>
          <w:rFonts w:ascii="Calibri" w:eastAsia="Calibri" w:hAnsi="Calibri" w:cs="Calibri"/>
          <w:color w:val="2E74B5"/>
          <w:kern w:val="0"/>
          <w:sz w:val="28"/>
          <w:szCs w:val="28"/>
          <w:u w:val="single"/>
          <w:lang w:val="en-US" w:eastAsia="en-US"/>
        </w:rPr>
        <w:lastRenderedPageBreak/>
        <w:t>11) Varieties of Democracy Project (V-dem)</w:t>
      </w:r>
    </w:p>
    <w:p w:rsidR="00D32B5C" w:rsidRPr="00E00570" w:rsidRDefault="00D32B5C" w:rsidP="00D32B5C">
      <w:pPr>
        <w:autoSpaceDE w:val="0"/>
        <w:autoSpaceDN w:val="0"/>
        <w:adjustRightInd w:val="0"/>
        <w:rPr>
          <w:rFonts w:ascii="Sintony-Bold" w:eastAsia="Calibri" w:hAnsi="Sintony-Bold" w:cs="Sintony-Bold"/>
          <w:b/>
          <w:bCs/>
          <w:sz w:val="21"/>
          <w:szCs w:val="21"/>
          <w:lang w:val="en-US" w:eastAsia="en-US"/>
        </w:rPr>
      </w:pPr>
    </w:p>
    <w:p w:rsidR="00D32B5C" w:rsidRPr="00E00570" w:rsidRDefault="00D32B5C" w:rsidP="00D32B5C">
      <w:pPr>
        <w:autoSpaceDE w:val="0"/>
        <w:autoSpaceDN w:val="0"/>
        <w:adjustRightInd w:val="0"/>
        <w:jc w:val="both"/>
        <w:rPr>
          <w:rFonts w:ascii="Sintony-Regular" w:eastAsia="Calibri" w:hAnsi="Sintony-Regular" w:cs="Sintony-Regular"/>
          <w:sz w:val="21"/>
          <w:szCs w:val="21"/>
          <w:lang w:eastAsia="en-US"/>
        </w:rPr>
      </w:pPr>
      <w:r w:rsidRPr="00E00570">
        <w:rPr>
          <w:rFonts w:ascii="Sintony-Regular" w:eastAsia="Calibri" w:hAnsi="Sintony-Regular" w:cs="Sintony-Regular"/>
          <w:sz w:val="21"/>
          <w:szCs w:val="21"/>
          <w:lang w:eastAsia="en-US"/>
        </w:rPr>
        <w:t>La mesure de la corruption comprend cinq types distincts de corruption qui couvrent à la fois différents domaines et différents niveaux de la sphère politique, en faisant une distinction entre la corruption exécutive, législative et judiciaire. Dans le domaine du pouvoir exécutif, les mesures distinguent également la corruption principalement liée aux pots-de-vin et la corruption liée aux détournements de fonds dans 179 pays.</w:t>
      </w:r>
    </w:p>
    <w:p w:rsidR="00D32B5C" w:rsidRPr="00E00570" w:rsidRDefault="00D32B5C" w:rsidP="00D32B5C">
      <w:pPr>
        <w:autoSpaceDE w:val="0"/>
        <w:autoSpaceDN w:val="0"/>
        <w:adjustRightInd w:val="0"/>
        <w:jc w:val="both"/>
        <w:rPr>
          <w:rFonts w:ascii="Sintony-Regular" w:eastAsia="Calibri" w:hAnsi="Sintony-Regular" w:cs="Sintony-Regular"/>
          <w:sz w:val="21"/>
          <w:szCs w:val="21"/>
          <w:lang w:eastAsia="en-US"/>
        </w:rPr>
      </w:pPr>
    </w:p>
    <w:tbl>
      <w:tblPr>
        <w:tblW w:w="6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7"/>
        <w:gridCol w:w="709"/>
        <w:gridCol w:w="709"/>
        <w:gridCol w:w="709"/>
        <w:gridCol w:w="709"/>
        <w:gridCol w:w="709"/>
        <w:gridCol w:w="710"/>
        <w:gridCol w:w="710"/>
        <w:gridCol w:w="641"/>
        <w:gridCol w:w="641"/>
        <w:gridCol w:w="641"/>
        <w:gridCol w:w="641"/>
      </w:tblGrid>
      <w:tr w:rsidR="00D32B5C" w:rsidRPr="00387DF5" w:rsidTr="00741B1A">
        <w:trPr>
          <w:trHeight w:val="287"/>
          <w:jc w:val="center"/>
        </w:trPr>
        <w:tc>
          <w:tcPr>
            <w:tcW w:w="1659" w:type="pct"/>
            <w:shd w:val="clear" w:color="auto" w:fill="0070C0"/>
            <w:noWrap/>
            <w:vAlign w:val="bottom"/>
            <w:hideMark/>
          </w:tcPr>
          <w:p w:rsidR="00D32B5C" w:rsidRPr="00E00570" w:rsidRDefault="00D32B5C" w:rsidP="00741B1A">
            <w:pPr>
              <w:rPr>
                <w:b/>
                <w:bCs/>
                <w:color w:val="FFFFFF"/>
                <w:sz w:val="20"/>
                <w:szCs w:val="20"/>
              </w:rPr>
            </w:pPr>
          </w:p>
        </w:tc>
        <w:tc>
          <w:tcPr>
            <w:tcW w:w="315" w:type="pct"/>
            <w:shd w:val="clear" w:color="auto" w:fill="0070C0"/>
            <w:noWrap/>
            <w:vAlign w:val="bottom"/>
            <w:hideMark/>
          </w:tcPr>
          <w:p w:rsidR="00D32B5C" w:rsidRPr="00E00570" w:rsidRDefault="00D32B5C" w:rsidP="00741B1A">
            <w:pPr>
              <w:jc w:val="right"/>
              <w:rPr>
                <w:rFonts w:ascii="Calibri" w:hAnsi="Calibri" w:cs="Calibri"/>
                <w:b/>
                <w:bCs/>
                <w:color w:val="FFFFFF"/>
                <w:sz w:val="22"/>
                <w:szCs w:val="22"/>
              </w:rPr>
            </w:pPr>
            <w:r w:rsidRPr="00E00570">
              <w:rPr>
                <w:rFonts w:ascii="Calibri" w:hAnsi="Calibri" w:cs="Calibri"/>
                <w:b/>
                <w:bCs/>
                <w:color w:val="FFFFFF"/>
                <w:sz w:val="22"/>
                <w:szCs w:val="22"/>
              </w:rPr>
              <w:t>2010</w:t>
            </w:r>
          </w:p>
        </w:tc>
        <w:tc>
          <w:tcPr>
            <w:tcW w:w="315" w:type="pct"/>
            <w:shd w:val="clear" w:color="auto" w:fill="0070C0"/>
            <w:noWrap/>
            <w:vAlign w:val="bottom"/>
            <w:hideMark/>
          </w:tcPr>
          <w:p w:rsidR="00D32B5C" w:rsidRPr="00E00570" w:rsidRDefault="00D32B5C" w:rsidP="00741B1A">
            <w:pPr>
              <w:jc w:val="right"/>
              <w:rPr>
                <w:rFonts w:ascii="Calibri" w:hAnsi="Calibri" w:cs="Calibri"/>
                <w:b/>
                <w:bCs/>
                <w:color w:val="FFFFFF"/>
                <w:sz w:val="22"/>
                <w:szCs w:val="22"/>
              </w:rPr>
            </w:pPr>
            <w:r w:rsidRPr="00E00570">
              <w:rPr>
                <w:rFonts w:ascii="Calibri" w:hAnsi="Calibri" w:cs="Calibri"/>
                <w:b/>
                <w:bCs/>
                <w:color w:val="FFFFFF"/>
                <w:sz w:val="22"/>
                <w:szCs w:val="22"/>
              </w:rPr>
              <w:t>2011</w:t>
            </w:r>
          </w:p>
        </w:tc>
        <w:tc>
          <w:tcPr>
            <w:tcW w:w="315" w:type="pct"/>
            <w:shd w:val="clear" w:color="auto" w:fill="0070C0"/>
            <w:noWrap/>
            <w:vAlign w:val="bottom"/>
            <w:hideMark/>
          </w:tcPr>
          <w:p w:rsidR="00D32B5C" w:rsidRPr="00E00570" w:rsidRDefault="00D32B5C" w:rsidP="00741B1A">
            <w:pPr>
              <w:jc w:val="right"/>
              <w:rPr>
                <w:rFonts w:ascii="Calibri" w:hAnsi="Calibri" w:cs="Calibri"/>
                <w:b/>
                <w:bCs/>
                <w:color w:val="FFFFFF"/>
                <w:sz w:val="22"/>
                <w:szCs w:val="22"/>
              </w:rPr>
            </w:pPr>
            <w:r w:rsidRPr="00E00570">
              <w:rPr>
                <w:rFonts w:ascii="Calibri" w:hAnsi="Calibri" w:cs="Calibri"/>
                <w:b/>
                <w:bCs/>
                <w:color w:val="FFFFFF"/>
                <w:sz w:val="22"/>
                <w:szCs w:val="22"/>
              </w:rPr>
              <w:t>2012</w:t>
            </w:r>
          </w:p>
        </w:tc>
        <w:tc>
          <w:tcPr>
            <w:tcW w:w="315" w:type="pct"/>
            <w:shd w:val="clear" w:color="auto" w:fill="0070C0"/>
            <w:noWrap/>
            <w:vAlign w:val="bottom"/>
            <w:hideMark/>
          </w:tcPr>
          <w:p w:rsidR="00D32B5C" w:rsidRPr="00E00570" w:rsidRDefault="00D32B5C" w:rsidP="00741B1A">
            <w:pPr>
              <w:jc w:val="right"/>
              <w:rPr>
                <w:rFonts w:ascii="Calibri" w:hAnsi="Calibri" w:cs="Calibri"/>
                <w:b/>
                <w:bCs/>
                <w:color w:val="FFFFFF"/>
                <w:sz w:val="22"/>
                <w:szCs w:val="22"/>
              </w:rPr>
            </w:pPr>
            <w:r w:rsidRPr="00E00570">
              <w:rPr>
                <w:rFonts w:ascii="Calibri" w:hAnsi="Calibri" w:cs="Calibri"/>
                <w:b/>
                <w:bCs/>
                <w:color w:val="FFFFFF"/>
                <w:sz w:val="22"/>
                <w:szCs w:val="22"/>
              </w:rPr>
              <w:t>2013</w:t>
            </w:r>
          </w:p>
        </w:tc>
        <w:tc>
          <w:tcPr>
            <w:tcW w:w="315" w:type="pct"/>
            <w:shd w:val="clear" w:color="auto" w:fill="0070C0"/>
            <w:noWrap/>
            <w:vAlign w:val="bottom"/>
            <w:hideMark/>
          </w:tcPr>
          <w:p w:rsidR="00D32B5C" w:rsidRPr="00E00570" w:rsidRDefault="00D32B5C" w:rsidP="00741B1A">
            <w:pPr>
              <w:jc w:val="right"/>
              <w:rPr>
                <w:rFonts w:ascii="Calibri" w:hAnsi="Calibri" w:cs="Calibri"/>
                <w:b/>
                <w:bCs/>
                <w:color w:val="FFFFFF"/>
                <w:sz w:val="22"/>
                <w:szCs w:val="22"/>
              </w:rPr>
            </w:pPr>
            <w:r w:rsidRPr="00E00570">
              <w:rPr>
                <w:rFonts w:ascii="Calibri" w:hAnsi="Calibri" w:cs="Calibri"/>
                <w:b/>
                <w:bCs/>
                <w:color w:val="FFFFFF"/>
                <w:sz w:val="22"/>
                <w:szCs w:val="22"/>
              </w:rPr>
              <w:t>2014</w:t>
            </w:r>
          </w:p>
        </w:tc>
        <w:tc>
          <w:tcPr>
            <w:tcW w:w="315" w:type="pct"/>
            <w:shd w:val="clear" w:color="auto" w:fill="0070C0"/>
            <w:noWrap/>
            <w:vAlign w:val="bottom"/>
            <w:hideMark/>
          </w:tcPr>
          <w:p w:rsidR="00D32B5C" w:rsidRPr="00E00570" w:rsidRDefault="00D32B5C" w:rsidP="00741B1A">
            <w:pPr>
              <w:jc w:val="right"/>
              <w:rPr>
                <w:rFonts w:ascii="Calibri" w:hAnsi="Calibri" w:cs="Calibri"/>
                <w:b/>
                <w:bCs/>
                <w:color w:val="FFFFFF"/>
                <w:sz w:val="22"/>
                <w:szCs w:val="22"/>
              </w:rPr>
            </w:pPr>
            <w:r w:rsidRPr="00E00570">
              <w:rPr>
                <w:rFonts w:ascii="Calibri" w:hAnsi="Calibri" w:cs="Calibri"/>
                <w:b/>
                <w:bCs/>
                <w:color w:val="FFFFFF"/>
                <w:sz w:val="22"/>
                <w:szCs w:val="22"/>
              </w:rPr>
              <w:t>2015</w:t>
            </w:r>
          </w:p>
        </w:tc>
        <w:tc>
          <w:tcPr>
            <w:tcW w:w="315" w:type="pct"/>
            <w:shd w:val="clear" w:color="auto" w:fill="0070C0"/>
            <w:noWrap/>
            <w:vAlign w:val="bottom"/>
            <w:hideMark/>
          </w:tcPr>
          <w:p w:rsidR="00D32B5C" w:rsidRPr="00E00570" w:rsidRDefault="00D32B5C" w:rsidP="00741B1A">
            <w:pPr>
              <w:jc w:val="right"/>
              <w:rPr>
                <w:rFonts w:ascii="Calibri" w:hAnsi="Calibri" w:cs="Calibri"/>
                <w:b/>
                <w:bCs/>
                <w:color w:val="FFFFFF"/>
                <w:sz w:val="22"/>
                <w:szCs w:val="22"/>
              </w:rPr>
            </w:pPr>
            <w:r w:rsidRPr="00E00570">
              <w:rPr>
                <w:rFonts w:ascii="Calibri" w:hAnsi="Calibri" w:cs="Calibri"/>
                <w:b/>
                <w:bCs/>
                <w:color w:val="FFFFFF"/>
                <w:sz w:val="22"/>
                <w:szCs w:val="22"/>
              </w:rPr>
              <w:t>2016</w:t>
            </w:r>
          </w:p>
        </w:tc>
        <w:tc>
          <w:tcPr>
            <w:tcW w:w="284" w:type="pct"/>
            <w:shd w:val="clear" w:color="auto" w:fill="0070C0"/>
            <w:noWrap/>
            <w:vAlign w:val="bottom"/>
            <w:hideMark/>
          </w:tcPr>
          <w:p w:rsidR="00D32B5C" w:rsidRPr="00E00570" w:rsidRDefault="00D32B5C" w:rsidP="00741B1A">
            <w:pPr>
              <w:jc w:val="right"/>
              <w:rPr>
                <w:rFonts w:ascii="Calibri" w:hAnsi="Calibri" w:cs="Calibri"/>
                <w:b/>
                <w:bCs/>
                <w:color w:val="FFFFFF"/>
                <w:sz w:val="22"/>
                <w:szCs w:val="22"/>
              </w:rPr>
            </w:pPr>
            <w:r w:rsidRPr="00E00570">
              <w:rPr>
                <w:rFonts w:ascii="Calibri" w:hAnsi="Calibri" w:cs="Calibri"/>
                <w:b/>
                <w:bCs/>
                <w:color w:val="FFFFFF"/>
                <w:sz w:val="22"/>
                <w:szCs w:val="22"/>
              </w:rPr>
              <w:t>2017</w:t>
            </w:r>
          </w:p>
        </w:tc>
        <w:tc>
          <w:tcPr>
            <w:tcW w:w="284" w:type="pct"/>
            <w:shd w:val="clear" w:color="auto" w:fill="0070C0"/>
            <w:noWrap/>
            <w:vAlign w:val="bottom"/>
            <w:hideMark/>
          </w:tcPr>
          <w:p w:rsidR="00D32B5C" w:rsidRPr="00E00570" w:rsidRDefault="00D32B5C" w:rsidP="00741B1A">
            <w:pPr>
              <w:jc w:val="right"/>
              <w:rPr>
                <w:rFonts w:ascii="Calibri" w:hAnsi="Calibri" w:cs="Calibri"/>
                <w:b/>
                <w:bCs/>
                <w:color w:val="FFFFFF"/>
                <w:sz w:val="22"/>
                <w:szCs w:val="22"/>
              </w:rPr>
            </w:pPr>
            <w:r w:rsidRPr="00E00570">
              <w:rPr>
                <w:rFonts w:ascii="Calibri" w:hAnsi="Calibri" w:cs="Calibri"/>
                <w:b/>
                <w:bCs/>
                <w:color w:val="FFFFFF"/>
                <w:sz w:val="22"/>
                <w:szCs w:val="22"/>
              </w:rPr>
              <w:t>2018</w:t>
            </w:r>
          </w:p>
        </w:tc>
        <w:tc>
          <w:tcPr>
            <w:tcW w:w="284" w:type="pct"/>
            <w:shd w:val="clear" w:color="auto" w:fill="0070C0"/>
            <w:noWrap/>
            <w:vAlign w:val="bottom"/>
            <w:hideMark/>
          </w:tcPr>
          <w:p w:rsidR="00D32B5C" w:rsidRPr="00E00570" w:rsidRDefault="00D32B5C" w:rsidP="00741B1A">
            <w:pPr>
              <w:jc w:val="right"/>
              <w:rPr>
                <w:rFonts w:ascii="Calibri" w:hAnsi="Calibri" w:cs="Calibri"/>
                <w:b/>
                <w:bCs/>
                <w:color w:val="FFFFFF"/>
                <w:sz w:val="22"/>
                <w:szCs w:val="22"/>
              </w:rPr>
            </w:pPr>
            <w:r w:rsidRPr="00E00570">
              <w:rPr>
                <w:rFonts w:ascii="Calibri" w:hAnsi="Calibri" w:cs="Calibri"/>
                <w:b/>
                <w:bCs/>
                <w:color w:val="FFFFFF"/>
                <w:sz w:val="22"/>
                <w:szCs w:val="22"/>
              </w:rPr>
              <w:t>2019</w:t>
            </w:r>
          </w:p>
        </w:tc>
        <w:tc>
          <w:tcPr>
            <w:tcW w:w="284" w:type="pct"/>
            <w:shd w:val="clear" w:color="auto" w:fill="0070C0"/>
            <w:noWrap/>
            <w:vAlign w:val="bottom"/>
            <w:hideMark/>
          </w:tcPr>
          <w:p w:rsidR="00D32B5C" w:rsidRPr="00E00570" w:rsidRDefault="00D32B5C" w:rsidP="00741B1A">
            <w:pPr>
              <w:jc w:val="right"/>
              <w:rPr>
                <w:rFonts w:ascii="Calibri" w:hAnsi="Calibri" w:cs="Calibri"/>
                <w:b/>
                <w:bCs/>
                <w:color w:val="FFFFFF"/>
                <w:sz w:val="22"/>
                <w:szCs w:val="22"/>
              </w:rPr>
            </w:pPr>
            <w:r w:rsidRPr="00E00570">
              <w:rPr>
                <w:rFonts w:ascii="Calibri" w:hAnsi="Calibri" w:cs="Calibri"/>
                <w:b/>
                <w:bCs/>
                <w:color w:val="FFFFFF"/>
                <w:sz w:val="22"/>
                <w:szCs w:val="22"/>
              </w:rPr>
              <w:t>2020</w:t>
            </w:r>
          </w:p>
        </w:tc>
      </w:tr>
      <w:tr w:rsidR="00D32B5C" w:rsidRPr="00387DF5" w:rsidTr="00741B1A">
        <w:trPr>
          <w:trHeight w:val="287"/>
          <w:jc w:val="center"/>
        </w:trPr>
        <w:tc>
          <w:tcPr>
            <w:tcW w:w="1659" w:type="pct"/>
            <w:shd w:val="clear" w:color="auto" w:fill="0070C0"/>
            <w:noWrap/>
            <w:vAlign w:val="bottom"/>
            <w:hideMark/>
          </w:tcPr>
          <w:p w:rsidR="00D32B5C" w:rsidRPr="00E00570" w:rsidRDefault="00D32B5C" w:rsidP="00741B1A">
            <w:pPr>
              <w:rPr>
                <w:rFonts w:ascii="Calibri" w:hAnsi="Calibri" w:cs="Calibri"/>
                <w:b/>
                <w:bCs/>
                <w:color w:val="FFFFFF"/>
                <w:sz w:val="22"/>
                <w:szCs w:val="22"/>
              </w:rPr>
            </w:pPr>
            <w:r w:rsidRPr="00E00570">
              <w:rPr>
                <w:rFonts w:ascii="Calibri" w:hAnsi="Calibri" w:cs="Calibri"/>
                <w:b/>
                <w:bCs/>
                <w:color w:val="FFFFFF"/>
                <w:sz w:val="22"/>
                <w:szCs w:val="22"/>
              </w:rPr>
              <w:t>Indicateur de la corruption législative</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-0,28</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-0,28</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-0,28</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-0,28</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-0,28</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-0,28</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-0,28</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-0,28</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-0,28</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-0,28</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-0,28</w:t>
            </w:r>
          </w:p>
        </w:tc>
      </w:tr>
      <w:tr w:rsidR="00D32B5C" w:rsidRPr="00387DF5" w:rsidTr="00741B1A">
        <w:trPr>
          <w:trHeight w:val="287"/>
          <w:jc w:val="center"/>
        </w:trPr>
        <w:tc>
          <w:tcPr>
            <w:tcW w:w="1659" w:type="pct"/>
            <w:shd w:val="clear" w:color="auto" w:fill="0070C0"/>
            <w:noWrap/>
            <w:vAlign w:val="bottom"/>
            <w:hideMark/>
          </w:tcPr>
          <w:p w:rsidR="00D32B5C" w:rsidRPr="00E00570" w:rsidRDefault="00D32B5C" w:rsidP="00741B1A">
            <w:pPr>
              <w:rPr>
                <w:rFonts w:ascii="Calibri" w:hAnsi="Calibri" w:cs="Calibri"/>
                <w:b/>
                <w:bCs/>
                <w:color w:val="FFFFFF"/>
                <w:sz w:val="22"/>
                <w:szCs w:val="22"/>
              </w:rPr>
            </w:pPr>
            <w:r w:rsidRPr="00E00570">
              <w:rPr>
                <w:rFonts w:ascii="Calibri" w:hAnsi="Calibri" w:cs="Calibri"/>
                <w:b/>
                <w:bCs/>
                <w:color w:val="FFFFFF"/>
                <w:sz w:val="22"/>
                <w:szCs w:val="22"/>
              </w:rPr>
              <w:t>Indicateur de la corruption judiciaire</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-0,624</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-0,624</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-0,624</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-0,624</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-0,624</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-0,624</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-0,624</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0,077</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0,077</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0,077</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0,077</w:t>
            </w:r>
          </w:p>
        </w:tc>
      </w:tr>
      <w:tr w:rsidR="00D32B5C" w:rsidRPr="00387DF5" w:rsidTr="00741B1A">
        <w:trPr>
          <w:trHeight w:val="320"/>
          <w:jc w:val="center"/>
        </w:trPr>
        <w:tc>
          <w:tcPr>
            <w:tcW w:w="1659" w:type="pct"/>
            <w:shd w:val="clear" w:color="auto" w:fill="0070C0"/>
            <w:noWrap/>
            <w:vAlign w:val="bottom"/>
            <w:hideMark/>
          </w:tcPr>
          <w:p w:rsidR="00D32B5C" w:rsidRPr="00E00570" w:rsidRDefault="00D32B5C" w:rsidP="00741B1A">
            <w:pPr>
              <w:rPr>
                <w:rFonts w:ascii="Calibri" w:hAnsi="Calibri" w:cs="Calibri"/>
                <w:b/>
                <w:bCs/>
                <w:color w:val="FFFFFF"/>
                <w:sz w:val="22"/>
                <w:szCs w:val="22"/>
              </w:rPr>
            </w:pPr>
            <w:r w:rsidRPr="00E00570">
              <w:rPr>
                <w:rFonts w:ascii="Calibri" w:hAnsi="Calibri" w:cs="Calibri"/>
                <w:b/>
                <w:bCs/>
                <w:color w:val="FFFFFF"/>
                <w:sz w:val="22"/>
                <w:szCs w:val="22"/>
              </w:rPr>
              <w:t>Indice de la corruption politique</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0,564</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0,541</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0,536</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0,536</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0,536</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0,542</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0,498</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0,436</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0,436</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0,436</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0,436</w:t>
            </w:r>
          </w:p>
        </w:tc>
      </w:tr>
      <w:tr w:rsidR="00D32B5C" w:rsidRPr="00387DF5" w:rsidTr="00741B1A">
        <w:trPr>
          <w:trHeight w:val="70"/>
          <w:jc w:val="center"/>
        </w:trPr>
        <w:tc>
          <w:tcPr>
            <w:tcW w:w="1659" w:type="pct"/>
            <w:shd w:val="clear" w:color="auto" w:fill="0070C0"/>
            <w:noWrap/>
            <w:vAlign w:val="bottom"/>
            <w:hideMark/>
          </w:tcPr>
          <w:p w:rsidR="00D32B5C" w:rsidRPr="00E00570" w:rsidRDefault="00D32B5C" w:rsidP="00741B1A">
            <w:pPr>
              <w:rPr>
                <w:rFonts w:ascii="Calibri" w:hAnsi="Calibri" w:cs="Calibri"/>
                <w:b/>
                <w:bCs/>
                <w:color w:val="FFFFFF"/>
                <w:sz w:val="22"/>
                <w:szCs w:val="22"/>
              </w:rPr>
            </w:pPr>
            <w:r w:rsidRPr="00E00570">
              <w:rPr>
                <w:rFonts w:ascii="Calibri" w:hAnsi="Calibri" w:cs="Calibri"/>
                <w:b/>
                <w:bCs/>
                <w:color w:val="FFFFFF"/>
                <w:sz w:val="22"/>
                <w:szCs w:val="22"/>
              </w:rPr>
              <w:t>Indice de corruption de l’exécutif</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0,262</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0,252</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0,227</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0,227</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0,227</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0,227</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0,119</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0,119</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0,119</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0,119</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0,119</w:t>
            </w:r>
          </w:p>
        </w:tc>
      </w:tr>
      <w:tr w:rsidR="00D32B5C" w:rsidRPr="00387DF5" w:rsidTr="00741B1A">
        <w:trPr>
          <w:trHeight w:val="287"/>
          <w:jc w:val="center"/>
        </w:trPr>
        <w:tc>
          <w:tcPr>
            <w:tcW w:w="1659" w:type="pct"/>
            <w:shd w:val="clear" w:color="auto" w:fill="0070C0"/>
            <w:noWrap/>
            <w:vAlign w:val="bottom"/>
            <w:hideMark/>
          </w:tcPr>
          <w:p w:rsidR="00D32B5C" w:rsidRPr="00E00570" w:rsidRDefault="00D32B5C" w:rsidP="00741B1A">
            <w:pPr>
              <w:rPr>
                <w:rFonts w:ascii="Calibri" w:hAnsi="Calibri" w:cs="Calibri"/>
                <w:b/>
                <w:bCs/>
                <w:color w:val="FFFFFF"/>
                <w:sz w:val="22"/>
                <w:szCs w:val="22"/>
              </w:rPr>
            </w:pPr>
            <w:r w:rsidRPr="00E00570">
              <w:rPr>
                <w:rFonts w:ascii="Calibri" w:hAnsi="Calibri" w:cs="Calibri"/>
                <w:b/>
                <w:bCs/>
                <w:color w:val="FFFFFF"/>
                <w:sz w:val="22"/>
                <w:szCs w:val="22"/>
              </w:rPr>
              <w:t>Indice de corruption du secteur public</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0,655</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0,578</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0,578</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0,578</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0,578</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0,611</w:t>
            </w:r>
          </w:p>
        </w:tc>
        <w:tc>
          <w:tcPr>
            <w:tcW w:w="315"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0,541</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0,541</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0,541</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0,541</w:t>
            </w:r>
          </w:p>
        </w:tc>
        <w:tc>
          <w:tcPr>
            <w:tcW w:w="284" w:type="pct"/>
            <w:shd w:val="clear" w:color="auto" w:fill="auto"/>
            <w:noWrap/>
            <w:vAlign w:val="bottom"/>
            <w:hideMark/>
          </w:tcPr>
          <w:p w:rsidR="00D32B5C" w:rsidRPr="00387DF5" w:rsidRDefault="00D32B5C" w:rsidP="00741B1A">
            <w:pPr>
              <w:jc w:val="right"/>
              <w:rPr>
                <w:rFonts w:ascii="Calibri" w:hAnsi="Calibri" w:cs="Calibri"/>
                <w:color w:val="000000"/>
                <w:sz w:val="22"/>
                <w:szCs w:val="22"/>
              </w:rPr>
            </w:pPr>
            <w:r w:rsidRPr="00387DF5">
              <w:rPr>
                <w:rFonts w:ascii="Calibri" w:hAnsi="Calibri" w:cs="Calibri"/>
                <w:color w:val="000000"/>
                <w:sz w:val="22"/>
                <w:szCs w:val="22"/>
              </w:rPr>
              <w:t>0,541</w:t>
            </w:r>
          </w:p>
        </w:tc>
      </w:tr>
    </w:tbl>
    <w:p w:rsidR="002C1F9F" w:rsidRDefault="002C1F9F"/>
    <w:sectPr w:rsidR="002C1F9F">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21CC" w:rsidRDefault="009221CC" w:rsidP="00D32B5C">
      <w:r>
        <w:separator/>
      </w:r>
    </w:p>
  </w:endnote>
  <w:endnote w:type="continuationSeparator" w:id="0">
    <w:p w:rsidR="009221CC" w:rsidRDefault="009221CC" w:rsidP="00D32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ntony-Bold">
    <w:altName w:val="Calibri"/>
    <w:panose1 w:val="00000000000000000000"/>
    <w:charset w:val="00"/>
    <w:family w:val="swiss"/>
    <w:notTrueType/>
    <w:pitch w:val="default"/>
    <w:sig w:usb0="00000003" w:usb1="00000000" w:usb2="00000000" w:usb3="00000000" w:csb0="00000001" w:csb1="00000000"/>
  </w:font>
  <w:font w:name="Sintony-Regular">
    <w:altName w:val="Calibri"/>
    <w:panose1 w:val="00000000000000000000"/>
    <w:charset w:val="00"/>
    <w:family w:val="swiss"/>
    <w:notTrueType/>
    <w:pitch w:val="default"/>
    <w:sig w:usb0="00000003" w:usb1="00000000" w:usb2="000000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21CC" w:rsidRDefault="009221CC" w:rsidP="00D32B5C">
      <w:r>
        <w:separator/>
      </w:r>
    </w:p>
  </w:footnote>
  <w:footnote w:type="continuationSeparator" w:id="0">
    <w:p w:rsidR="009221CC" w:rsidRDefault="009221CC" w:rsidP="00D32B5C">
      <w:r>
        <w:continuationSeparator/>
      </w:r>
    </w:p>
  </w:footnote>
  <w:footnote w:id="1">
    <w:p w:rsidR="00D32B5C" w:rsidRPr="000A62D6" w:rsidRDefault="00D32B5C" w:rsidP="00D32B5C">
      <w:pPr>
        <w:spacing w:after="120"/>
        <w:jc w:val="both"/>
        <w:rPr>
          <w:lang w:val="en-US"/>
        </w:rPr>
      </w:pPr>
      <w:r>
        <w:rPr>
          <w:rStyle w:val="Appelnotedebasdep"/>
        </w:rPr>
        <w:footnoteRef/>
      </w:r>
      <w:r w:rsidRPr="000A62D6">
        <w:rPr>
          <w:lang w:val="en-US"/>
        </w:rPr>
        <w:t xml:space="preserve"> </w:t>
      </w:r>
      <w:r w:rsidRPr="000A62D6">
        <w:rPr>
          <w:rFonts w:ascii="Calibri" w:hAnsi="Calibri" w:cs="Calibri"/>
          <w:sz w:val="20"/>
          <w:szCs w:val="20"/>
          <w:lang w:val="en-US"/>
        </w:rPr>
        <w:t>Countries and jurisdictions measured in the Middle East and North Africa region: Algeria, Egypt, Iran, Jordan, Lebanon, Morocco, Tunisia, United Arab Emirates</w:t>
      </w:r>
      <w:r w:rsidRPr="000A62D6">
        <w:rPr>
          <w:sz w:val="20"/>
          <w:szCs w:val="20"/>
          <w:lang w:val="en-US"/>
        </w:rPr>
        <w:t xml:space="preserve"> </w:t>
      </w:r>
    </w:p>
  </w:footnote>
  <w:footnote w:id="2">
    <w:p w:rsidR="00D32B5C" w:rsidRPr="009207B1" w:rsidRDefault="00D32B5C" w:rsidP="00D32B5C">
      <w:pPr>
        <w:autoSpaceDE w:val="0"/>
        <w:autoSpaceDN w:val="0"/>
        <w:adjustRightInd w:val="0"/>
        <w:jc w:val="both"/>
        <w:rPr>
          <w:rFonts w:ascii="Calibri" w:hAnsi="Calibri" w:cs="Calibri"/>
          <w:sz w:val="20"/>
          <w:szCs w:val="20"/>
        </w:rPr>
      </w:pPr>
      <w:r>
        <w:rPr>
          <w:rStyle w:val="Appelnotedebasdep"/>
        </w:rPr>
        <w:footnoteRef/>
      </w:r>
      <w:r>
        <w:t xml:space="preserve"> </w:t>
      </w:r>
      <w:r w:rsidRPr="009207B1">
        <w:rPr>
          <w:rFonts w:ascii="Calibri" w:hAnsi="Calibri" w:cs="Calibri"/>
          <w:sz w:val="20"/>
          <w:szCs w:val="20"/>
        </w:rPr>
        <w:t>Pays et juridictions à revenu moyennement faible: Algérie; Angola; Bangladesh; Bénin, Bolivie; Cambodge; Cameroun; Côte d’Ivoire; El Salvador; Ghana; Honduras; Inde; Kenya; République kirghize; Mauritanie; Moldavie; Mongolie; Maroc; Myanmar; Népal; Nicaragua; Nigeria; Ouzbékistan; Pakistan; Philippines; République arabe d’Égypte; République du Congo; Sénégal; Sri Lanka; Tanzanie; Tunisie; Ukraine; Vietnam; Zambie; Zimbabwe</w:t>
      </w:r>
    </w:p>
    <w:p w:rsidR="00D32B5C" w:rsidRPr="000A62D6" w:rsidRDefault="00D32B5C" w:rsidP="00D32B5C">
      <w:pPr>
        <w:pStyle w:val="Notedebasdepage"/>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B5C" w:rsidRDefault="00D32B5C" w:rsidP="00D32B5C">
    <w:pPr>
      <w:pStyle w:val="En-tte"/>
    </w:pPr>
    <w:r>
      <w:rPr>
        <w:noProof/>
      </w:rPr>
      <w:drawing>
        <wp:anchor distT="0" distB="0" distL="114300" distR="114300" simplePos="0" relativeHeight="251659264" behindDoc="0" locked="0" layoutInCell="1" allowOverlap="1">
          <wp:simplePos x="0" y="0"/>
          <wp:positionH relativeFrom="column">
            <wp:posOffset>5194300</wp:posOffset>
          </wp:positionH>
          <wp:positionV relativeFrom="paragraph">
            <wp:posOffset>-208915</wp:posOffset>
          </wp:positionV>
          <wp:extent cx="532765" cy="580390"/>
          <wp:effectExtent l="0" t="0" r="63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4276725</wp:posOffset>
              </wp:positionH>
              <wp:positionV relativeFrom="paragraph">
                <wp:posOffset>308610</wp:posOffset>
              </wp:positionV>
              <wp:extent cx="2381250" cy="613410"/>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613410"/>
                      </a:xfrm>
                      <a:prstGeom prst="rect">
                        <a:avLst/>
                      </a:prstGeom>
                      <a:noFill/>
                      <a:ln w="9525">
                        <a:noFill/>
                        <a:miter lim="800000"/>
                        <a:headEnd/>
                        <a:tailEnd/>
                      </a:ln>
                    </wps:spPr>
                    <wps:txbx>
                      <w:txbxContent>
                        <w:p w:rsidR="00D32B5C" w:rsidRDefault="00D32B5C" w:rsidP="00D32B5C">
                          <w:pPr>
                            <w:jc w:val="center"/>
                            <w:rPr>
                              <w:rFonts w:ascii="Sakkal Majalla" w:hAnsi="Sakkal Majalla" w:cs="Sakkal Majalla"/>
                              <w:b/>
                              <w:bCs/>
                              <w:sz w:val="28"/>
                              <w:szCs w:val="28"/>
                            </w:rPr>
                          </w:pPr>
                          <w:proofErr w:type="spellStart"/>
                          <w:r w:rsidRPr="00D06C81">
                            <w:rPr>
                              <w:rFonts w:ascii="Sakkal Majalla" w:hAnsi="Sakkal Majalla" w:cs="Sakkal Majalla"/>
                              <w:b/>
                              <w:bCs/>
                              <w:sz w:val="28"/>
                              <w:szCs w:val="28"/>
                              <w:rtl/>
                            </w:rPr>
                            <w:t>المملك</w:t>
                          </w:r>
                          <w:proofErr w:type="spellEnd"/>
                          <w:r>
                            <w:rPr>
                              <w:rFonts w:ascii="Sakkal Majalla" w:hAnsi="Sakkal Majalla" w:cs="Sakkal Majalla" w:hint="cs"/>
                              <w:b/>
                              <w:bCs/>
                              <w:sz w:val="28"/>
                              <w:szCs w:val="28"/>
                              <w:rtl/>
                              <w:lang w:bidi="ar-MA"/>
                            </w:rPr>
                            <w:t>ــــــ</w:t>
                          </w:r>
                          <w:r w:rsidRPr="00D06C81">
                            <w:rPr>
                              <w:rFonts w:ascii="Sakkal Majalla" w:hAnsi="Sakkal Majalla" w:cs="Sakkal Majalla"/>
                              <w:b/>
                              <w:bCs/>
                              <w:sz w:val="28"/>
                              <w:szCs w:val="28"/>
                              <w:rtl/>
                            </w:rPr>
                            <w:t>ـة المغربيـ</w:t>
                          </w:r>
                          <w:r>
                            <w:rPr>
                              <w:rFonts w:ascii="Sakkal Majalla" w:hAnsi="Sakkal Majalla" w:cs="Sakkal Majalla" w:hint="cs"/>
                              <w:b/>
                              <w:bCs/>
                              <w:sz w:val="28"/>
                              <w:szCs w:val="28"/>
                              <w:rtl/>
                            </w:rPr>
                            <w:t>ـــــ</w:t>
                          </w:r>
                          <w:r w:rsidRPr="00D06C81">
                            <w:rPr>
                              <w:rFonts w:ascii="Sakkal Majalla" w:hAnsi="Sakkal Majalla" w:cs="Sakkal Majalla"/>
                              <w:b/>
                              <w:bCs/>
                              <w:sz w:val="28"/>
                              <w:szCs w:val="28"/>
                              <w:rtl/>
                            </w:rPr>
                            <w:t>ة</w:t>
                          </w:r>
                        </w:p>
                        <w:p w:rsidR="00D32B5C" w:rsidRPr="00331B6C" w:rsidRDefault="00D32B5C" w:rsidP="00D32B5C">
                          <w:pPr>
                            <w:jc w:val="center"/>
                            <w:rPr>
                              <w:rFonts w:ascii="Sakkal Majalla" w:hAnsi="Sakkal Majalla" w:cs="Sakkal Majalla"/>
                              <w:b/>
                              <w:bCs/>
                              <w:sz w:val="25"/>
                              <w:szCs w:val="25"/>
                            </w:rPr>
                          </w:pPr>
                          <w:r w:rsidRPr="00331B6C">
                            <w:rPr>
                              <w:rFonts w:ascii="Sakkal Majalla" w:hAnsi="Sakkal Majalla" w:cs="Sakkal Majalla"/>
                              <w:b/>
                              <w:bCs/>
                              <w:sz w:val="25"/>
                              <w:szCs w:val="25"/>
                            </w:rPr>
                            <w:t>Royaume du Maroc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336.75pt;margin-top:24.3pt;width:187.5pt;height:4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" filled="f" stroked="f">
              <v:textbox>
                <w:txbxContent>
                  <w:p w:rsidR="00D32B5C" w:rsidRDefault="00D32B5C" w:rsidP="00D32B5C">
                    <w:pPr>
                      <w:jc w:val="center"/>
                      <w:rPr>
                        <w:rFonts w:ascii="Sakkal Majalla" w:hAnsi="Sakkal Majalla" w:cs="Sakkal Majalla"/>
                        <w:b/>
                        <w:bCs/>
                        <w:sz w:val="28"/>
                        <w:szCs w:val="28"/>
                      </w:rPr>
                    </w:pPr>
                    <w:proofErr w:type="spellStart"/>
                    <w:r w:rsidRPr="00D06C81">
                      <w:rPr>
                        <w:rFonts w:ascii="Sakkal Majalla" w:hAnsi="Sakkal Majalla" w:cs="Sakkal Majalla"/>
                        <w:b/>
                        <w:bCs/>
                        <w:sz w:val="28"/>
                        <w:szCs w:val="28"/>
                        <w:rtl/>
                      </w:rPr>
                      <w:t>المملك</w:t>
                    </w:r>
                    <w:proofErr w:type="spellEnd"/>
                    <w:r>
                      <w:rPr>
                        <w:rFonts w:ascii="Sakkal Majalla" w:hAnsi="Sakkal Majalla" w:cs="Sakkal Majalla" w:hint="cs"/>
                        <w:b/>
                        <w:bCs/>
                        <w:sz w:val="28"/>
                        <w:szCs w:val="28"/>
                        <w:rtl/>
                        <w:lang w:bidi="ar-MA"/>
                      </w:rPr>
                      <w:t>ــــــ</w:t>
                    </w:r>
                    <w:r w:rsidRPr="00D06C81">
                      <w:rPr>
                        <w:rFonts w:ascii="Sakkal Majalla" w:hAnsi="Sakkal Majalla" w:cs="Sakkal Majalla"/>
                        <w:b/>
                        <w:bCs/>
                        <w:sz w:val="28"/>
                        <w:szCs w:val="28"/>
                        <w:rtl/>
                      </w:rPr>
                      <w:t>ـة المغربيـ</w:t>
                    </w:r>
                    <w:r>
                      <w:rPr>
                        <w:rFonts w:ascii="Sakkal Majalla" w:hAnsi="Sakkal Majalla" w:cs="Sakkal Majalla" w:hint="cs"/>
                        <w:b/>
                        <w:bCs/>
                        <w:sz w:val="28"/>
                        <w:szCs w:val="28"/>
                        <w:rtl/>
                      </w:rPr>
                      <w:t>ـــــ</w:t>
                    </w:r>
                    <w:r w:rsidRPr="00D06C81">
                      <w:rPr>
                        <w:rFonts w:ascii="Sakkal Majalla" w:hAnsi="Sakkal Majalla" w:cs="Sakkal Majalla"/>
                        <w:b/>
                        <w:bCs/>
                        <w:sz w:val="28"/>
                        <w:szCs w:val="28"/>
                        <w:rtl/>
                      </w:rPr>
                      <w:t>ة</w:t>
                    </w:r>
                  </w:p>
                  <w:p w:rsidR="00D32B5C" w:rsidRPr="00331B6C" w:rsidRDefault="00D32B5C" w:rsidP="00D32B5C">
                    <w:pPr>
                      <w:jc w:val="center"/>
                      <w:rPr>
                        <w:rFonts w:ascii="Sakkal Majalla" w:hAnsi="Sakkal Majalla" w:cs="Sakkal Majalla"/>
                        <w:b/>
                        <w:bCs/>
                        <w:sz w:val="25"/>
                        <w:szCs w:val="25"/>
                      </w:rPr>
                    </w:pPr>
                    <w:r w:rsidRPr="00331B6C">
                      <w:rPr>
                        <w:rFonts w:ascii="Sakkal Majalla" w:hAnsi="Sakkal Majalla" w:cs="Sakkal Majalla"/>
                        <w:b/>
                        <w:bCs/>
                        <w:sz w:val="25"/>
                        <w:szCs w:val="25"/>
                      </w:rPr>
                      <w:t>Royaume du Maroc</w:t>
                    </w:r>
                  </w:p>
                </w:txbxContent>
              </v:textbox>
              <w10:wrap type="square"/>
            </v:shape>
          </w:pict>
        </mc:Fallback>
      </mc:AlternateContent>
    </w:r>
    <w:r w:rsidRPr="00C65B16">
      <w:rPr>
        <w:noProof/>
      </w:rPr>
      <w:drawing>
        <wp:inline distT="0" distB="0" distL="0" distR="0">
          <wp:extent cx="1876425" cy="6381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38175"/>
                  </a:xfrm>
                  <a:prstGeom prst="rect">
                    <a:avLst/>
                  </a:prstGeom>
                  <a:noFill/>
                  <a:ln>
                    <a:noFill/>
                  </a:ln>
                </pic:spPr>
              </pic:pic>
            </a:graphicData>
          </a:graphic>
        </wp:inline>
      </w:drawing>
    </w:r>
  </w:p>
  <w:p w:rsidR="00D32B5C" w:rsidRDefault="00D32B5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6CCA"/>
    <w:multiLevelType w:val="hybridMultilevel"/>
    <w:tmpl w:val="AA089E66"/>
    <w:lvl w:ilvl="0" w:tplc="040C000F">
      <w:start w:val="1"/>
      <w:numFmt w:val="decimal"/>
      <w:lvlText w:val="%1."/>
      <w:lvlJc w:val="left"/>
      <w:pPr>
        <w:ind w:left="100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AB2CB2"/>
    <w:multiLevelType w:val="hybridMultilevel"/>
    <w:tmpl w:val="67128964"/>
    <w:lvl w:ilvl="0" w:tplc="580AE310">
      <w:start w:val="1100"/>
      <w:numFmt w:val="bullet"/>
      <w:lvlText w:val="-"/>
      <w:lvlJc w:val="left"/>
      <w:pPr>
        <w:tabs>
          <w:tab w:val="num" w:pos="1065"/>
        </w:tabs>
        <w:ind w:left="1065" w:hanging="360"/>
      </w:pPr>
      <w:rPr>
        <w:rFonts w:ascii="Arial" w:eastAsia="Times New Roman" w:hAnsi="Arial" w:cs="Arial"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 w15:restartNumberingAfterBreak="0">
    <w:nsid w:val="03213F75"/>
    <w:multiLevelType w:val="hybridMultilevel"/>
    <w:tmpl w:val="344A5510"/>
    <w:lvl w:ilvl="0" w:tplc="71E6EEA2">
      <w:start w:val="16"/>
      <w:numFmt w:val="bullet"/>
      <w:lvlText w:val="-"/>
      <w:lvlJc w:val="left"/>
      <w:pPr>
        <w:ind w:left="720" w:hanging="360"/>
      </w:pPr>
      <w:rPr>
        <w:rFonts w:ascii="Arial" w:hAnsi="Arial" w:cs="Aria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8B4367"/>
    <w:multiLevelType w:val="hybridMultilevel"/>
    <w:tmpl w:val="1F08FE58"/>
    <w:lvl w:ilvl="0" w:tplc="580AE310">
      <w:start w:val="1100"/>
      <w:numFmt w:val="bullet"/>
      <w:lvlText w:val="-"/>
      <w:lvlJc w:val="left"/>
      <w:pPr>
        <w:ind w:left="1004" w:hanging="360"/>
      </w:pPr>
      <w:rPr>
        <w:rFonts w:ascii="Arial" w:eastAsia="Times New Roman" w:hAnsi="Arial" w:cs="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16706B68"/>
    <w:multiLevelType w:val="hybridMultilevel"/>
    <w:tmpl w:val="AB4AB958"/>
    <w:lvl w:ilvl="0" w:tplc="380C0005">
      <w:start w:val="1"/>
      <w:numFmt w:val="bullet"/>
      <w:lvlText w:val=""/>
      <w:lvlJc w:val="left"/>
      <w:pPr>
        <w:ind w:left="720" w:hanging="360"/>
      </w:pPr>
      <w:rPr>
        <w:rFonts w:ascii="Wingdings" w:hAnsi="Wingdings" w:hint="default"/>
      </w:rPr>
    </w:lvl>
    <w:lvl w:ilvl="1" w:tplc="380C0003">
      <w:start w:val="1"/>
      <w:numFmt w:val="bullet"/>
      <w:lvlText w:val="o"/>
      <w:lvlJc w:val="left"/>
      <w:pPr>
        <w:ind w:left="1440" w:hanging="360"/>
      </w:pPr>
      <w:rPr>
        <w:rFonts w:ascii="Courier New" w:hAnsi="Courier New" w:cs="Courier New" w:hint="default"/>
      </w:rPr>
    </w:lvl>
    <w:lvl w:ilvl="2" w:tplc="380C0005">
      <w:start w:val="1"/>
      <w:numFmt w:val="bullet"/>
      <w:lvlText w:val=""/>
      <w:lvlJc w:val="left"/>
      <w:pPr>
        <w:ind w:left="2160" w:hanging="360"/>
      </w:pPr>
      <w:rPr>
        <w:rFonts w:ascii="Wingdings" w:hAnsi="Wingdings" w:hint="default"/>
      </w:rPr>
    </w:lvl>
    <w:lvl w:ilvl="3" w:tplc="380C0001">
      <w:start w:val="1"/>
      <w:numFmt w:val="bullet"/>
      <w:lvlText w:val=""/>
      <w:lvlJc w:val="left"/>
      <w:pPr>
        <w:ind w:left="2880" w:hanging="360"/>
      </w:pPr>
      <w:rPr>
        <w:rFonts w:ascii="Symbol" w:hAnsi="Symbol" w:hint="default"/>
      </w:rPr>
    </w:lvl>
    <w:lvl w:ilvl="4" w:tplc="380C0003">
      <w:start w:val="1"/>
      <w:numFmt w:val="bullet"/>
      <w:lvlText w:val="o"/>
      <w:lvlJc w:val="left"/>
      <w:pPr>
        <w:ind w:left="3600" w:hanging="360"/>
      </w:pPr>
      <w:rPr>
        <w:rFonts w:ascii="Courier New" w:hAnsi="Courier New" w:cs="Courier New" w:hint="default"/>
      </w:rPr>
    </w:lvl>
    <w:lvl w:ilvl="5" w:tplc="380C0005">
      <w:start w:val="1"/>
      <w:numFmt w:val="bullet"/>
      <w:lvlText w:val=""/>
      <w:lvlJc w:val="left"/>
      <w:pPr>
        <w:ind w:left="4320" w:hanging="360"/>
      </w:pPr>
      <w:rPr>
        <w:rFonts w:ascii="Wingdings" w:hAnsi="Wingdings" w:hint="default"/>
      </w:rPr>
    </w:lvl>
    <w:lvl w:ilvl="6" w:tplc="380C0001">
      <w:start w:val="1"/>
      <w:numFmt w:val="bullet"/>
      <w:lvlText w:val=""/>
      <w:lvlJc w:val="left"/>
      <w:pPr>
        <w:ind w:left="5040" w:hanging="360"/>
      </w:pPr>
      <w:rPr>
        <w:rFonts w:ascii="Symbol" w:hAnsi="Symbol" w:hint="default"/>
      </w:rPr>
    </w:lvl>
    <w:lvl w:ilvl="7" w:tplc="380C0003">
      <w:start w:val="1"/>
      <w:numFmt w:val="bullet"/>
      <w:lvlText w:val="o"/>
      <w:lvlJc w:val="left"/>
      <w:pPr>
        <w:ind w:left="5760" w:hanging="360"/>
      </w:pPr>
      <w:rPr>
        <w:rFonts w:ascii="Courier New" w:hAnsi="Courier New" w:cs="Courier New" w:hint="default"/>
      </w:rPr>
    </w:lvl>
    <w:lvl w:ilvl="8" w:tplc="380C0005">
      <w:start w:val="1"/>
      <w:numFmt w:val="bullet"/>
      <w:lvlText w:val=""/>
      <w:lvlJc w:val="left"/>
      <w:pPr>
        <w:ind w:left="6480" w:hanging="360"/>
      </w:pPr>
      <w:rPr>
        <w:rFonts w:ascii="Wingdings" w:hAnsi="Wingdings" w:hint="default"/>
      </w:rPr>
    </w:lvl>
  </w:abstractNum>
  <w:abstractNum w:abstractNumId="5" w15:restartNumberingAfterBreak="0">
    <w:nsid w:val="169A56E0"/>
    <w:multiLevelType w:val="hybridMultilevel"/>
    <w:tmpl w:val="3F30803C"/>
    <w:lvl w:ilvl="0" w:tplc="FE769906">
      <w:numFmt w:val="bullet"/>
      <w:lvlText w:val="-"/>
      <w:lvlJc w:val="left"/>
      <w:pPr>
        <w:ind w:left="720" w:hanging="360"/>
      </w:pPr>
      <w:rPr>
        <w:rFonts w:ascii="Calibri" w:hAnsi="Calibri" w:cs="Calibri" w:hint="default"/>
        <w:color w:val="000000"/>
        <w:u w:color="53813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F31177"/>
    <w:multiLevelType w:val="hybridMultilevel"/>
    <w:tmpl w:val="C41E6C90"/>
    <w:lvl w:ilvl="0" w:tplc="F5D47F6C">
      <w:start w:val="1"/>
      <w:numFmt w:val="decimal"/>
      <w:lvlText w:val="%1)"/>
      <w:lvlJc w:val="left"/>
      <w:pPr>
        <w:ind w:left="720" w:hanging="360"/>
      </w:pPr>
      <w:rPr>
        <w:rFonts w:hint="default"/>
        <w:b/>
        <w:color w:val="2E74B5"/>
        <w:sz w:val="28"/>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211745F"/>
    <w:multiLevelType w:val="hybridMultilevel"/>
    <w:tmpl w:val="79A056E2"/>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8" w15:restartNumberingAfterBreak="0">
    <w:nsid w:val="4D1439F7"/>
    <w:multiLevelType w:val="hybridMultilevel"/>
    <w:tmpl w:val="12EE9D1C"/>
    <w:lvl w:ilvl="0" w:tplc="49B63588">
      <w:numFmt w:val="bullet"/>
      <w:lvlText w:val="-"/>
      <w:lvlJc w:val="left"/>
      <w:pPr>
        <w:ind w:left="1065" w:hanging="360"/>
      </w:pPr>
      <w:rPr>
        <w:rFonts w:ascii="Calibri" w:eastAsia="Calibri" w:hAnsi="Calibri"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 w15:restartNumberingAfterBreak="0">
    <w:nsid w:val="4EB07D52"/>
    <w:multiLevelType w:val="hybridMultilevel"/>
    <w:tmpl w:val="FF6C7D7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FAD54EE"/>
    <w:multiLevelType w:val="hybridMultilevel"/>
    <w:tmpl w:val="8D545D30"/>
    <w:lvl w:ilvl="0" w:tplc="2B548CB6">
      <w:numFmt w:val="bullet"/>
      <w:lvlText w:val="-"/>
      <w:lvlJc w:val="left"/>
      <w:pPr>
        <w:tabs>
          <w:tab w:val="num" w:pos="1260"/>
        </w:tabs>
        <w:ind w:left="1260" w:hanging="360"/>
      </w:pPr>
      <w:rPr>
        <w:rFonts w:ascii="Harrington" w:eastAsia="Times New Roman" w:hAnsi="Harringto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5F1613"/>
    <w:multiLevelType w:val="hybridMultilevel"/>
    <w:tmpl w:val="AC0A9050"/>
    <w:lvl w:ilvl="0" w:tplc="65A83C2A">
      <w:start w:val="1"/>
      <w:numFmt w:val="upperRoman"/>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1E8059B"/>
    <w:multiLevelType w:val="hybridMultilevel"/>
    <w:tmpl w:val="F2ECCF14"/>
    <w:lvl w:ilvl="0" w:tplc="F53A7C8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75E7463"/>
    <w:multiLevelType w:val="hybridMultilevel"/>
    <w:tmpl w:val="9F92371A"/>
    <w:lvl w:ilvl="0" w:tplc="A4889AA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2378DC"/>
    <w:multiLevelType w:val="hybridMultilevel"/>
    <w:tmpl w:val="DB5E345A"/>
    <w:lvl w:ilvl="0" w:tplc="EC40E11E">
      <w:start w:val="2"/>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6854A19"/>
    <w:multiLevelType w:val="hybridMultilevel"/>
    <w:tmpl w:val="D55A71C0"/>
    <w:lvl w:ilvl="0" w:tplc="5388D9B6">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6B5B5E7C"/>
    <w:multiLevelType w:val="hybridMultilevel"/>
    <w:tmpl w:val="CBFADB92"/>
    <w:lvl w:ilvl="0" w:tplc="F3B88FF2">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29C08DD"/>
    <w:multiLevelType w:val="hybridMultilevel"/>
    <w:tmpl w:val="B8C873CA"/>
    <w:lvl w:ilvl="0" w:tplc="49D00D3A">
      <w:start w:val="1"/>
      <w:numFmt w:val="decimal"/>
      <w:lvlText w:val="%1)"/>
      <w:lvlJc w:val="left"/>
      <w:pPr>
        <w:ind w:left="720" w:hanging="360"/>
      </w:pPr>
      <w:rPr>
        <w:rFonts w:ascii="Calibr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435790E"/>
    <w:multiLevelType w:val="hybridMultilevel"/>
    <w:tmpl w:val="024C6E38"/>
    <w:lvl w:ilvl="0" w:tplc="C4AC900E">
      <w:start w:val="1"/>
      <w:numFmt w:val="lowerLetter"/>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19" w15:restartNumberingAfterBreak="0">
    <w:nsid w:val="74A81E6D"/>
    <w:multiLevelType w:val="hybridMultilevel"/>
    <w:tmpl w:val="9AEA69A2"/>
    <w:lvl w:ilvl="0" w:tplc="A51ED89A">
      <w:start w:val="1"/>
      <w:numFmt w:val="lowerLetter"/>
      <w:lvlText w:val="%1."/>
      <w:lvlJc w:val="left"/>
      <w:pPr>
        <w:tabs>
          <w:tab w:val="num" w:pos="720"/>
        </w:tabs>
        <w:ind w:left="720" w:hanging="360"/>
      </w:pPr>
      <w:rPr>
        <w:rFonts w:hint="default"/>
      </w:rPr>
    </w:lvl>
    <w:lvl w:ilvl="1" w:tplc="2F2AE18A">
      <w:start w:val="1"/>
      <w:numFmt w:val="lowerLetter"/>
      <w:lvlText w:val="%2."/>
      <w:lvlJc w:val="left"/>
      <w:pPr>
        <w:tabs>
          <w:tab w:val="num" w:pos="1260"/>
        </w:tabs>
        <w:ind w:left="1260" w:hanging="360"/>
      </w:pPr>
      <w:rPr>
        <w:rFonts w:hint="default"/>
      </w:rPr>
    </w:lvl>
    <w:lvl w:ilvl="2" w:tplc="2D62610E">
      <w:start w:val="1"/>
      <w:numFmt w:val="decimal"/>
      <w:lvlText w:val="%3."/>
      <w:lvlJc w:val="left"/>
      <w:pPr>
        <w:tabs>
          <w:tab w:val="num" w:pos="2160"/>
        </w:tabs>
        <w:ind w:left="2160" w:hanging="360"/>
      </w:pPr>
      <w:rPr>
        <w:rFonts w:hint="default"/>
      </w:rPr>
    </w:lvl>
    <w:lvl w:ilvl="3" w:tplc="CDF0E6D6">
      <w:start w:val="1"/>
      <w:numFmt w:val="lowerLetter"/>
      <w:lvlText w:val="%4-"/>
      <w:lvlJc w:val="left"/>
      <w:pPr>
        <w:ind w:left="2880" w:hanging="360"/>
      </w:pPr>
      <w:rPr>
        <w:rFonts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9B5FD2"/>
    <w:multiLevelType w:val="hybridMultilevel"/>
    <w:tmpl w:val="AE488FE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707245B"/>
    <w:multiLevelType w:val="hybridMultilevel"/>
    <w:tmpl w:val="0FD00A04"/>
    <w:lvl w:ilvl="0" w:tplc="0E16CD86">
      <w:start w:val="1"/>
      <w:numFmt w:val="lowerRoman"/>
      <w:lvlText w:val="%1."/>
      <w:lvlJc w:val="left"/>
      <w:pPr>
        <w:ind w:left="1080" w:hanging="720"/>
      </w:pPr>
      <w:rPr>
        <w:rFonts w:ascii="Times New Roman" w:eastAsia="Times New Roman" w:hAnsi="Times New Roman" w:cs="Times New Roman" w:hint="default"/>
        <w:color w:val="00000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8"/>
  </w:num>
  <w:num w:numId="3">
    <w:abstractNumId w:val="15"/>
  </w:num>
  <w:num w:numId="4">
    <w:abstractNumId w:val="19"/>
  </w:num>
  <w:num w:numId="5">
    <w:abstractNumId w:val="13"/>
  </w:num>
  <w:num w:numId="6">
    <w:abstractNumId w:val="12"/>
  </w:num>
  <w:num w:numId="7">
    <w:abstractNumId w:val="10"/>
  </w:num>
  <w:num w:numId="8">
    <w:abstractNumId w:val="8"/>
  </w:num>
  <w:num w:numId="9">
    <w:abstractNumId w:val="17"/>
  </w:num>
  <w:num w:numId="10">
    <w:abstractNumId w:val="9"/>
  </w:num>
  <w:num w:numId="11">
    <w:abstractNumId w:val="6"/>
  </w:num>
  <w:num w:numId="12">
    <w:abstractNumId w:val="16"/>
  </w:num>
  <w:num w:numId="13">
    <w:abstractNumId w:val="21"/>
  </w:num>
  <w:num w:numId="14">
    <w:abstractNumId w:val="14"/>
  </w:num>
  <w:num w:numId="15">
    <w:abstractNumId w:val="20"/>
  </w:num>
  <w:num w:numId="16">
    <w:abstractNumId w:val="3"/>
  </w:num>
  <w:num w:numId="17">
    <w:abstractNumId w:val="5"/>
  </w:num>
  <w:num w:numId="18">
    <w:abstractNumId w:val="4"/>
    <w:lvlOverride w:ilvl="0"/>
    <w:lvlOverride w:ilvl="1"/>
    <w:lvlOverride w:ilvl="2"/>
    <w:lvlOverride w:ilvl="3"/>
    <w:lvlOverride w:ilvl="4"/>
    <w:lvlOverride w:ilvl="5"/>
    <w:lvlOverride w:ilvl="6"/>
    <w:lvlOverride w:ilvl="7"/>
    <w:lvlOverride w:ilvl="8"/>
  </w:num>
  <w:num w:numId="19">
    <w:abstractNumId w:val="7"/>
  </w:num>
  <w:num w:numId="20">
    <w:abstractNumId w:val="0"/>
  </w:num>
  <w:num w:numId="21">
    <w:abstractNumId w:val="1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B5C"/>
    <w:rsid w:val="002C1F9F"/>
    <w:rsid w:val="007F3B0C"/>
    <w:rsid w:val="009221CC"/>
    <w:rsid w:val="00B83456"/>
    <w:rsid w:val="00D32B5C"/>
    <w:rsid w:val="00ED628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2BCB"/>
  <w15:chartTrackingRefBased/>
  <w15:docId w15:val="{4C93F137-F78F-443A-80FA-512C40469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2B5C"/>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D32B5C"/>
    <w:pPr>
      <w:keepNext/>
      <w:spacing w:before="240" w:after="60"/>
      <w:outlineLvl w:val="0"/>
    </w:pPr>
    <w:rPr>
      <w:rFonts w:ascii="Calibri Light" w:hAnsi="Calibri Light"/>
      <w:b/>
      <w:bCs/>
      <w:kern w:val="32"/>
      <w:sz w:val="32"/>
      <w:szCs w:val="32"/>
    </w:rPr>
  </w:style>
  <w:style w:type="paragraph" w:styleId="Titre2">
    <w:name w:val="heading 2"/>
    <w:basedOn w:val="Normal"/>
    <w:next w:val="Normal"/>
    <w:link w:val="Titre2Car"/>
    <w:qFormat/>
    <w:rsid w:val="00D32B5C"/>
    <w:pPr>
      <w:keepNext/>
      <w:jc w:val="center"/>
      <w:outlineLvl w:val="1"/>
    </w:pPr>
    <w:rPr>
      <w:rFonts w:ascii="Palatino Linotype" w:eastAsia="Calibri" w:hAnsi="Palatino Linotype"/>
      <w:b/>
      <w:bCs/>
      <w:i/>
      <w:iCs/>
      <w:sz w:val="36"/>
      <w:szCs w:val="36"/>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32B5C"/>
    <w:rPr>
      <w:rFonts w:ascii="Calibri Light" w:eastAsia="Times New Roman" w:hAnsi="Calibri Light" w:cs="Times New Roman"/>
      <w:b/>
      <w:bCs/>
      <w:kern w:val="32"/>
      <w:sz w:val="32"/>
      <w:szCs w:val="32"/>
      <w:lang w:eastAsia="fr-FR"/>
    </w:rPr>
  </w:style>
  <w:style w:type="character" w:customStyle="1" w:styleId="Titre2Car">
    <w:name w:val="Titre 2 Car"/>
    <w:basedOn w:val="Policepardfaut"/>
    <w:link w:val="Titre2"/>
    <w:rsid w:val="00D32B5C"/>
    <w:rPr>
      <w:rFonts w:ascii="Palatino Linotype" w:eastAsia="Calibri" w:hAnsi="Palatino Linotype" w:cs="Times New Roman"/>
      <w:b/>
      <w:bCs/>
      <w:i/>
      <w:iCs/>
      <w:sz w:val="36"/>
      <w:szCs w:val="36"/>
      <w:lang w:val="x-none" w:eastAsia="fr-FR"/>
    </w:rPr>
  </w:style>
  <w:style w:type="table" w:styleId="Grilledutableau">
    <w:name w:val="Table Grid"/>
    <w:basedOn w:val="TableauNormal"/>
    <w:uiPriority w:val="59"/>
    <w:rsid w:val="00D32B5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D32B5C"/>
    <w:pPr>
      <w:tabs>
        <w:tab w:val="center" w:pos="4536"/>
        <w:tab w:val="right" w:pos="9072"/>
      </w:tabs>
    </w:pPr>
  </w:style>
  <w:style w:type="character" w:customStyle="1" w:styleId="En-tteCar">
    <w:name w:val="En-tête Car"/>
    <w:basedOn w:val="Policepardfaut"/>
    <w:link w:val="En-tte"/>
    <w:rsid w:val="00D32B5C"/>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D32B5C"/>
    <w:pPr>
      <w:tabs>
        <w:tab w:val="center" w:pos="4536"/>
        <w:tab w:val="right" w:pos="9072"/>
      </w:tabs>
    </w:pPr>
  </w:style>
  <w:style w:type="character" w:customStyle="1" w:styleId="PieddepageCar">
    <w:name w:val="Pied de page Car"/>
    <w:basedOn w:val="Policepardfaut"/>
    <w:link w:val="Pieddepage"/>
    <w:uiPriority w:val="99"/>
    <w:rsid w:val="00D32B5C"/>
    <w:rPr>
      <w:rFonts w:ascii="Times New Roman" w:eastAsia="Times New Roman" w:hAnsi="Times New Roman" w:cs="Times New Roman"/>
      <w:sz w:val="24"/>
      <w:szCs w:val="24"/>
      <w:lang w:eastAsia="fr-FR"/>
    </w:rPr>
  </w:style>
  <w:style w:type="character" w:styleId="Lienhypertexte">
    <w:name w:val="Hyperlink"/>
    <w:rsid w:val="00D32B5C"/>
    <w:rPr>
      <w:color w:val="0000FF"/>
      <w:u w:val="single"/>
    </w:rPr>
  </w:style>
  <w:style w:type="table" w:customStyle="1" w:styleId="Grilledutableau1">
    <w:name w:val="Grille du tableau1"/>
    <w:basedOn w:val="TableauNormal"/>
    <w:next w:val="Grilledutableau"/>
    <w:uiPriority w:val="59"/>
    <w:rsid w:val="00D32B5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32B5C"/>
    <w:pPr>
      <w:spacing w:after="0" w:line="240" w:lineRule="auto"/>
    </w:pPr>
    <w:rPr>
      <w:rFonts w:ascii="Calibri" w:eastAsia="Calibri" w:hAnsi="Calibri" w:cs="Arial"/>
      <w:sz w:val="24"/>
      <w:szCs w:val="24"/>
      <w:lang w:val="fr-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uiPriority w:val="99"/>
    <w:semiHidden/>
    <w:unhideWhenUsed/>
    <w:rsid w:val="00D32B5C"/>
    <w:rPr>
      <w:color w:val="605E5C"/>
      <w:shd w:val="clear" w:color="auto" w:fill="E1DFDD"/>
    </w:rPr>
  </w:style>
  <w:style w:type="paragraph" w:styleId="Paragraphedeliste">
    <w:name w:val="List Paragraph"/>
    <w:aliases w:val="Texte-Nelite,lp1,Numérotation normale,Paragraphe de liste du rapport,t  BASdePAGE,AFM puces,Avenir,Paragraphe de liste (sdt),PUCES,Numbered list,Paragraphe de liste1,List Paragraph (numbered (a)),Table of contents numbered,Bullets"/>
    <w:basedOn w:val="Normal"/>
    <w:link w:val="ParagraphedelisteCar"/>
    <w:uiPriority w:val="34"/>
    <w:qFormat/>
    <w:rsid w:val="00D32B5C"/>
    <w:pPr>
      <w:spacing w:after="200" w:line="276" w:lineRule="auto"/>
      <w:ind w:left="720"/>
      <w:contextualSpacing/>
    </w:pPr>
    <w:rPr>
      <w:rFonts w:ascii="Calibri" w:eastAsia="Calibri" w:hAnsi="Calibri" w:cs="Arial"/>
      <w:sz w:val="22"/>
      <w:szCs w:val="22"/>
      <w:lang w:eastAsia="en-US"/>
    </w:rPr>
  </w:style>
  <w:style w:type="paragraph" w:styleId="Notedebasdepage">
    <w:name w:val="footnote text"/>
    <w:basedOn w:val="Normal"/>
    <w:link w:val="NotedebasdepageCar"/>
    <w:rsid w:val="00D32B5C"/>
    <w:rPr>
      <w:sz w:val="20"/>
      <w:szCs w:val="20"/>
    </w:rPr>
  </w:style>
  <w:style w:type="character" w:customStyle="1" w:styleId="NotedebasdepageCar">
    <w:name w:val="Note de bas de page Car"/>
    <w:basedOn w:val="Policepardfaut"/>
    <w:link w:val="Notedebasdepage"/>
    <w:rsid w:val="00D32B5C"/>
    <w:rPr>
      <w:rFonts w:ascii="Times New Roman" w:eastAsia="Times New Roman" w:hAnsi="Times New Roman" w:cs="Times New Roman"/>
      <w:sz w:val="20"/>
      <w:szCs w:val="20"/>
      <w:lang w:eastAsia="fr-FR"/>
    </w:rPr>
  </w:style>
  <w:style w:type="character" w:styleId="Appelnotedebasdep">
    <w:name w:val="footnote reference"/>
    <w:rsid w:val="00D32B5C"/>
    <w:rPr>
      <w:vertAlign w:val="superscript"/>
    </w:rPr>
  </w:style>
  <w:style w:type="character" w:customStyle="1" w:styleId="ParagraphedelisteCar">
    <w:name w:val="Paragraphe de liste Car"/>
    <w:aliases w:val="Texte-Nelite Car,lp1 Car,Numérotation normale Car,Paragraphe de liste du rapport Car,t  BASdePAGE Car,AFM puces Car,Avenir Car,Paragraphe de liste (sdt) Car,PUCES Car,Numbered list Car,Paragraphe de liste1 Car,Bullets Car"/>
    <w:link w:val="Paragraphedeliste"/>
    <w:uiPriority w:val="34"/>
    <w:locked/>
    <w:rsid w:val="00D32B5C"/>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1891</Words>
  <Characters>10404</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INPPLC</Company>
  <LinksUpToDate>false</LinksUpToDate>
  <CharactersWithSpaces>12271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OUCHETTO Hassania</dc:creator>
  <cp:keywords/>
  <dc:description/>
  <cp:lastModifiedBy>OUCHETTO Hassania</cp:lastModifiedBy>
  <cp:revision>1</cp:revision>
  <dcterms:created xsi:type="dcterms:W3CDTF">2021-11-22T11:27:00Z</dcterms:created>
  <dcterms:modified xsi:type="dcterms:W3CDTF">2021-11-22T11:28:00Z</dcterms:modified>
</cp:coreProperties>
</file>