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48" w:rsidRPr="00BE3048" w:rsidRDefault="00BE3048" w:rsidP="00BE304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MA"/>
        </w:rPr>
      </w:pPr>
      <w:bookmarkStart w:id="0" w:name="_GoBack"/>
      <w:bookmarkEnd w:id="0"/>
      <w:r w:rsidRPr="00BE3048">
        <w:rPr>
          <w:rFonts w:asciiTheme="majorBidi" w:hAnsiTheme="majorBidi" w:cstheme="majorBidi"/>
          <w:sz w:val="24"/>
          <w:szCs w:val="24"/>
          <w:lang w:bidi="ar-MA"/>
        </w:rPr>
        <w:t>Royaume du Maroc</w:t>
      </w:r>
    </w:p>
    <w:p w:rsidR="00BE3048" w:rsidRPr="00BE3048" w:rsidRDefault="00BE3048" w:rsidP="00BE304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>Ministère de la Jeunesse, de la Culture et de la Communication</w:t>
      </w:r>
    </w:p>
    <w:p w:rsidR="00BE3048" w:rsidRPr="00BE3048" w:rsidRDefault="00BE3048" w:rsidP="00BE304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>Département de la culture</w:t>
      </w:r>
    </w:p>
    <w:p w:rsidR="00BE3048" w:rsidRPr="00BE3048" w:rsidRDefault="00BE3048" w:rsidP="00BE304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>Secrétariat Général</w:t>
      </w:r>
    </w:p>
    <w:p w:rsidR="00BE3048" w:rsidRPr="00BE3048" w:rsidRDefault="00BE3048" w:rsidP="00BE304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>Institut National des Beaux-Arts</w:t>
      </w:r>
    </w:p>
    <w:p w:rsidR="00BE3048" w:rsidRPr="00BE3048" w:rsidRDefault="00BE3048" w:rsidP="00BE304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>Tétouan</w:t>
      </w:r>
    </w:p>
    <w:p w:rsidR="00BE3048" w:rsidRDefault="00BE3048" w:rsidP="00BE3048">
      <w:pPr>
        <w:spacing w:after="120" w:line="276" w:lineRule="auto"/>
        <w:jc w:val="center"/>
        <w:rPr>
          <w:rFonts w:asciiTheme="majorBidi" w:hAnsiTheme="majorBidi" w:cstheme="majorBidi"/>
          <w:sz w:val="32"/>
          <w:szCs w:val="32"/>
          <w:lang w:bidi="ar-MA"/>
        </w:rPr>
      </w:pPr>
    </w:p>
    <w:p w:rsidR="000C3CBB" w:rsidRDefault="007540DF" w:rsidP="00BE3048">
      <w:pPr>
        <w:spacing w:after="120" w:line="276" w:lineRule="auto"/>
        <w:jc w:val="center"/>
        <w:rPr>
          <w:rFonts w:asciiTheme="majorBidi" w:hAnsiTheme="majorBidi" w:cstheme="majorBidi"/>
          <w:sz w:val="32"/>
          <w:szCs w:val="32"/>
          <w:lang w:bidi="ar-MA"/>
        </w:rPr>
      </w:pPr>
      <w:r w:rsidRPr="00BE3048">
        <w:rPr>
          <w:rFonts w:asciiTheme="majorBidi" w:hAnsiTheme="majorBidi" w:cstheme="majorBidi"/>
          <w:sz w:val="32"/>
          <w:szCs w:val="32"/>
          <w:lang w:bidi="ar-MA"/>
        </w:rPr>
        <w:t>Activités programmées par l’INBA en 2022</w:t>
      </w:r>
    </w:p>
    <w:p w:rsidR="00BE3048" w:rsidRPr="00BE3048" w:rsidRDefault="00BE3048" w:rsidP="00BE3048">
      <w:pPr>
        <w:spacing w:after="120" w:line="276" w:lineRule="auto"/>
        <w:jc w:val="center"/>
        <w:rPr>
          <w:rFonts w:asciiTheme="majorBidi" w:hAnsiTheme="majorBidi" w:cstheme="majorBidi"/>
          <w:sz w:val="32"/>
          <w:szCs w:val="32"/>
          <w:lang w:bidi="ar-MA"/>
        </w:rPr>
      </w:pPr>
    </w:p>
    <w:p w:rsidR="007540DF" w:rsidRPr="00BE3048" w:rsidRDefault="007540DF" w:rsidP="00BE3048">
      <w:pPr>
        <w:pStyle w:val="Paragraphedeliste"/>
        <w:numPr>
          <w:ilvl w:val="0"/>
          <w:numId w:val="1"/>
        </w:numPr>
        <w:spacing w:after="120"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r w:rsidRPr="00BE3048"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>Activité pédagogiques</w:t>
      </w:r>
    </w:p>
    <w:p w:rsidR="007540DF" w:rsidRPr="00BE3048" w:rsidRDefault="007540DF" w:rsidP="00BE3048">
      <w:pPr>
        <w:pStyle w:val="Paragraphedeliste"/>
        <w:spacing w:after="120" w:line="276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>Formation normée de l’INBA pour les étudiants, cours et ateliers programmés pour les trois filières (Arts plastiques, Design, Arts Narratifs (BD et animation), octobre 2021 –juin 2022</w:t>
      </w:r>
    </w:p>
    <w:p w:rsidR="007540DF" w:rsidRPr="00BE3048" w:rsidRDefault="007540DF" w:rsidP="00BE3048">
      <w:pPr>
        <w:pStyle w:val="Paragraphedeliste"/>
        <w:spacing w:after="120" w:line="276" w:lineRule="auto"/>
        <w:rPr>
          <w:rFonts w:asciiTheme="majorBidi" w:hAnsiTheme="majorBidi" w:cstheme="majorBidi"/>
          <w:lang w:bidi="ar-MA"/>
        </w:rPr>
      </w:pPr>
    </w:p>
    <w:p w:rsidR="007540DF" w:rsidRPr="00BE3048" w:rsidRDefault="007540DF" w:rsidP="00BE3048">
      <w:pPr>
        <w:pStyle w:val="Paragraphedeliste"/>
        <w:numPr>
          <w:ilvl w:val="0"/>
          <w:numId w:val="1"/>
        </w:numPr>
        <w:spacing w:after="120"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r w:rsidRPr="00BE3048"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>Concours d’accès à l’INBA pour la saison universitaire 2022-2023</w:t>
      </w:r>
    </w:p>
    <w:p w:rsidR="007540DF" w:rsidRPr="00BE3048" w:rsidRDefault="007540DF" w:rsidP="00BE3048">
      <w:pPr>
        <w:pStyle w:val="Paragraphedeliste"/>
        <w:spacing w:after="120" w:line="276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>Le concours d’accès à l’INBA sera organisé du 25au 29 juillet 2022</w:t>
      </w:r>
    </w:p>
    <w:p w:rsidR="007540DF" w:rsidRPr="00BE3048" w:rsidRDefault="007540DF" w:rsidP="00BE3048">
      <w:pPr>
        <w:pStyle w:val="Paragraphedeliste"/>
        <w:spacing w:after="120" w:line="276" w:lineRule="auto"/>
        <w:rPr>
          <w:rFonts w:asciiTheme="majorBidi" w:hAnsiTheme="majorBidi" w:cstheme="majorBidi"/>
          <w:lang w:bidi="ar-MA"/>
        </w:rPr>
      </w:pPr>
    </w:p>
    <w:p w:rsidR="007540DF" w:rsidRPr="00BE3048" w:rsidRDefault="007540DF" w:rsidP="00BE3048">
      <w:pPr>
        <w:pStyle w:val="Paragraphedeliste"/>
        <w:numPr>
          <w:ilvl w:val="0"/>
          <w:numId w:val="1"/>
        </w:numPr>
        <w:spacing w:after="120"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r w:rsidRPr="00BE3048"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>Les ateliers de perfectionnements</w:t>
      </w:r>
    </w:p>
    <w:p w:rsidR="007540DF" w:rsidRPr="00BE3048" w:rsidRDefault="007540DF" w:rsidP="00BE3048">
      <w:pPr>
        <w:pStyle w:val="Paragraphedeliste"/>
        <w:numPr>
          <w:ilvl w:val="0"/>
          <w:numId w:val="2"/>
        </w:numPr>
        <w:spacing w:after="120" w:line="276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>Atelier sur les métiers du cuir en partenariat avec l’Ecole Supérieur d’Art et de Design de Marseille Méditerranée</w:t>
      </w:r>
    </w:p>
    <w:p w:rsidR="007540DF" w:rsidRPr="00BE3048" w:rsidRDefault="007540DF" w:rsidP="00BE3048">
      <w:pPr>
        <w:pStyle w:val="Paragraphedeliste"/>
        <w:spacing w:after="120" w:line="276" w:lineRule="auto"/>
        <w:ind w:left="1080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>Date du 28 février au 13 mars 2022</w:t>
      </w:r>
    </w:p>
    <w:p w:rsidR="007540DF" w:rsidRPr="00BE3048" w:rsidRDefault="007540DF" w:rsidP="00BE3048">
      <w:pPr>
        <w:pStyle w:val="Paragraphedeliste"/>
        <w:numPr>
          <w:ilvl w:val="0"/>
          <w:numId w:val="2"/>
        </w:numPr>
        <w:spacing w:after="120" w:line="276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 xml:space="preserve">Le grand atelier de Tétouan dans le domaine de la poterie Féminine en partenariat avec les écoles d’Arts et de Design de Saint Etienne, Bruxelles, Bratislava, </w:t>
      </w:r>
      <w:r w:rsidR="00532349" w:rsidRPr="00BE3048">
        <w:rPr>
          <w:rFonts w:asciiTheme="majorBidi" w:hAnsiTheme="majorBidi" w:cstheme="majorBidi"/>
          <w:sz w:val="24"/>
          <w:szCs w:val="24"/>
          <w:lang w:bidi="ar-MA"/>
        </w:rPr>
        <w:t>Québec</w:t>
      </w:r>
      <w:r w:rsidRPr="00BE3048">
        <w:rPr>
          <w:rFonts w:asciiTheme="majorBidi" w:hAnsiTheme="majorBidi" w:cstheme="majorBidi"/>
          <w:sz w:val="24"/>
          <w:szCs w:val="24"/>
          <w:lang w:bidi="ar-MA"/>
        </w:rPr>
        <w:t>, Porto et Tétouan</w:t>
      </w:r>
    </w:p>
    <w:p w:rsidR="007540DF" w:rsidRPr="00BE3048" w:rsidRDefault="007540DF" w:rsidP="00BE3048">
      <w:pPr>
        <w:pStyle w:val="Paragraphedeliste"/>
        <w:spacing w:after="120" w:line="276" w:lineRule="auto"/>
        <w:ind w:left="1080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>Dates : du 9 au 15 mai 2022</w:t>
      </w:r>
    </w:p>
    <w:p w:rsidR="007540DF" w:rsidRPr="00BE3048" w:rsidRDefault="007540DF" w:rsidP="00BE3048">
      <w:pPr>
        <w:pStyle w:val="Paragraphedeliste"/>
        <w:spacing w:after="120" w:line="276" w:lineRule="auto"/>
        <w:ind w:left="1080"/>
        <w:rPr>
          <w:rFonts w:asciiTheme="majorBidi" w:hAnsiTheme="majorBidi" w:cstheme="majorBidi"/>
          <w:lang w:bidi="ar-MA"/>
        </w:rPr>
      </w:pPr>
    </w:p>
    <w:p w:rsidR="007540DF" w:rsidRPr="00BE3048" w:rsidRDefault="007540DF" w:rsidP="00BE3048">
      <w:pPr>
        <w:pStyle w:val="Paragraphedeliste"/>
        <w:numPr>
          <w:ilvl w:val="0"/>
          <w:numId w:val="1"/>
        </w:numPr>
        <w:spacing w:after="120"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r w:rsidRPr="00BE3048"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 xml:space="preserve">Evénements </w:t>
      </w:r>
    </w:p>
    <w:p w:rsidR="007540DF" w:rsidRPr="00BE3048" w:rsidRDefault="00A709E2" w:rsidP="00BE3048">
      <w:pPr>
        <w:pStyle w:val="Paragraphedeliste"/>
        <w:numPr>
          <w:ilvl w:val="0"/>
          <w:numId w:val="3"/>
        </w:numPr>
        <w:spacing w:after="120" w:line="276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>Forum international de Bande Dessinée (FIBaD)</w:t>
      </w:r>
    </w:p>
    <w:p w:rsidR="00A709E2" w:rsidRPr="00BE3048" w:rsidRDefault="00A709E2" w:rsidP="00BE3048">
      <w:pPr>
        <w:pStyle w:val="Paragraphedeliste"/>
        <w:spacing w:after="120" w:line="276" w:lineRule="auto"/>
        <w:ind w:left="1080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>Organisation de la 15</w:t>
      </w:r>
      <w:r w:rsidRPr="00BE3048">
        <w:rPr>
          <w:rFonts w:asciiTheme="majorBidi" w:hAnsiTheme="majorBidi" w:cstheme="majorBidi"/>
          <w:sz w:val="24"/>
          <w:szCs w:val="24"/>
          <w:vertAlign w:val="superscript"/>
          <w:lang w:bidi="ar-MA"/>
        </w:rPr>
        <w:t>e</w:t>
      </w:r>
      <w:r w:rsidRPr="00BE3048">
        <w:rPr>
          <w:rFonts w:asciiTheme="majorBidi" w:hAnsiTheme="majorBidi" w:cstheme="majorBidi"/>
          <w:sz w:val="24"/>
          <w:szCs w:val="24"/>
          <w:lang w:bidi="ar-MA"/>
        </w:rPr>
        <w:t xml:space="preserve"> édition</w:t>
      </w:r>
      <w:r w:rsidR="00BE3048" w:rsidRPr="00BE3048">
        <w:rPr>
          <w:rFonts w:asciiTheme="majorBidi" w:hAnsiTheme="majorBidi" w:cstheme="majorBidi"/>
          <w:sz w:val="24"/>
          <w:szCs w:val="24"/>
          <w:lang w:bidi="ar-MA"/>
        </w:rPr>
        <w:t xml:space="preserve"> du FIBaD</w:t>
      </w:r>
    </w:p>
    <w:p w:rsidR="00A709E2" w:rsidRPr="00BE3048" w:rsidRDefault="00A709E2" w:rsidP="00BE3048">
      <w:pPr>
        <w:pStyle w:val="Paragraphedeliste"/>
        <w:spacing w:after="120" w:line="276" w:lineRule="auto"/>
        <w:ind w:left="1080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>Dates : du 23 au 28 mai 2021</w:t>
      </w:r>
    </w:p>
    <w:p w:rsidR="00A709E2" w:rsidRPr="00BE3048" w:rsidRDefault="00A709E2" w:rsidP="00BE3048">
      <w:pPr>
        <w:pStyle w:val="Paragraphedeliste"/>
        <w:numPr>
          <w:ilvl w:val="0"/>
          <w:numId w:val="3"/>
        </w:numPr>
        <w:spacing w:after="120" w:line="276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>Biennale des Académies des Beaux-Arts en Méditerranée</w:t>
      </w:r>
    </w:p>
    <w:p w:rsidR="00A709E2" w:rsidRPr="00BE3048" w:rsidRDefault="00A709E2" w:rsidP="00BE3048">
      <w:pPr>
        <w:pStyle w:val="Paragraphedeliste"/>
        <w:spacing w:after="120" w:line="276" w:lineRule="auto"/>
        <w:ind w:left="1080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>Organisation de la 15</w:t>
      </w:r>
      <w:r w:rsidRPr="00BE3048">
        <w:rPr>
          <w:rFonts w:asciiTheme="majorBidi" w:hAnsiTheme="majorBidi" w:cstheme="majorBidi"/>
          <w:sz w:val="24"/>
          <w:szCs w:val="24"/>
          <w:vertAlign w:val="superscript"/>
          <w:lang w:bidi="ar-MA"/>
        </w:rPr>
        <w:t>e</w:t>
      </w:r>
      <w:r w:rsidRPr="00BE3048">
        <w:rPr>
          <w:rFonts w:asciiTheme="majorBidi" w:hAnsiTheme="majorBidi" w:cstheme="majorBidi"/>
          <w:sz w:val="24"/>
          <w:szCs w:val="24"/>
          <w:lang w:bidi="ar-MA"/>
        </w:rPr>
        <w:t xml:space="preserve"> Rencontre biennale des différentes des académies des Beaux-Arts en Méditerranées</w:t>
      </w:r>
    </w:p>
    <w:p w:rsidR="00A709E2" w:rsidRPr="00BE3048" w:rsidRDefault="00A709E2" w:rsidP="00BE3048">
      <w:pPr>
        <w:pStyle w:val="Paragraphedeliste"/>
        <w:spacing w:after="120" w:line="276" w:lineRule="auto"/>
        <w:ind w:left="1080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>Dates : 21 au 27 novembre 2022</w:t>
      </w:r>
    </w:p>
    <w:p w:rsidR="00A709E2" w:rsidRPr="00BE3048" w:rsidRDefault="00A709E2" w:rsidP="00BE3048">
      <w:pPr>
        <w:pStyle w:val="Paragraphedeliste"/>
        <w:numPr>
          <w:ilvl w:val="0"/>
          <w:numId w:val="3"/>
        </w:numPr>
        <w:spacing w:after="120" w:line="276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 xml:space="preserve"> Tetouan Design Event</w:t>
      </w:r>
    </w:p>
    <w:p w:rsidR="00A709E2" w:rsidRPr="00BE3048" w:rsidRDefault="00A709E2" w:rsidP="00BE3048">
      <w:pPr>
        <w:pStyle w:val="Paragraphedeliste"/>
        <w:spacing w:after="120" w:line="276" w:lineRule="auto"/>
        <w:ind w:left="1080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 xml:space="preserve">Organisation de la </w:t>
      </w:r>
      <w:r w:rsidR="00BE3048" w:rsidRPr="00BE3048">
        <w:rPr>
          <w:rFonts w:asciiTheme="majorBidi" w:hAnsiTheme="majorBidi" w:cstheme="majorBidi"/>
          <w:sz w:val="24"/>
          <w:szCs w:val="24"/>
          <w:lang w:bidi="ar-MA"/>
        </w:rPr>
        <w:t>3</w:t>
      </w:r>
      <w:r w:rsidR="00BE3048" w:rsidRPr="00BE3048">
        <w:rPr>
          <w:rFonts w:asciiTheme="majorBidi" w:hAnsiTheme="majorBidi" w:cstheme="majorBidi"/>
          <w:sz w:val="24"/>
          <w:szCs w:val="24"/>
          <w:vertAlign w:val="superscript"/>
          <w:lang w:bidi="ar-MA"/>
        </w:rPr>
        <w:t>e</w:t>
      </w:r>
      <w:r w:rsidR="00BE3048" w:rsidRPr="00BE3048">
        <w:rPr>
          <w:rFonts w:asciiTheme="majorBidi" w:hAnsiTheme="majorBidi" w:cstheme="majorBidi"/>
          <w:sz w:val="24"/>
          <w:szCs w:val="24"/>
          <w:lang w:bidi="ar-MA"/>
        </w:rPr>
        <w:t xml:space="preserve"> édition du Festival de Design « Tetouan Design Event »</w:t>
      </w:r>
    </w:p>
    <w:p w:rsidR="00BE3048" w:rsidRPr="00BE3048" w:rsidRDefault="00BE3048" w:rsidP="00BE3048">
      <w:pPr>
        <w:pStyle w:val="Paragraphedeliste"/>
        <w:spacing w:after="120" w:line="276" w:lineRule="auto"/>
        <w:ind w:left="1080"/>
        <w:rPr>
          <w:rFonts w:asciiTheme="majorBidi" w:hAnsiTheme="majorBidi" w:cstheme="majorBidi"/>
          <w:sz w:val="24"/>
          <w:szCs w:val="24"/>
          <w:lang w:bidi="ar-MA"/>
        </w:rPr>
      </w:pPr>
      <w:r w:rsidRPr="00BE3048">
        <w:rPr>
          <w:rFonts w:asciiTheme="majorBidi" w:hAnsiTheme="majorBidi" w:cstheme="majorBidi"/>
          <w:sz w:val="24"/>
          <w:szCs w:val="24"/>
          <w:lang w:bidi="ar-MA"/>
        </w:rPr>
        <w:t>Dates : 8 au 10 décembre 2022.</w:t>
      </w:r>
    </w:p>
    <w:sectPr w:rsidR="00BE3048" w:rsidRPr="00BE3048" w:rsidSect="00BE304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19" w:rsidRDefault="00964F19" w:rsidP="007540DF">
      <w:pPr>
        <w:spacing w:after="0" w:line="240" w:lineRule="auto"/>
      </w:pPr>
      <w:r>
        <w:separator/>
      </w:r>
    </w:p>
  </w:endnote>
  <w:endnote w:type="continuationSeparator" w:id="0">
    <w:p w:rsidR="00964F19" w:rsidRDefault="00964F19" w:rsidP="0075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19" w:rsidRDefault="00964F19" w:rsidP="007540DF">
      <w:pPr>
        <w:spacing w:after="0" w:line="240" w:lineRule="auto"/>
      </w:pPr>
      <w:r>
        <w:separator/>
      </w:r>
    </w:p>
  </w:footnote>
  <w:footnote w:type="continuationSeparator" w:id="0">
    <w:p w:rsidR="00964F19" w:rsidRDefault="00964F19" w:rsidP="0075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688E"/>
    <w:multiLevelType w:val="hybridMultilevel"/>
    <w:tmpl w:val="046E72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70385"/>
    <w:multiLevelType w:val="hybridMultilevel"/>
    <w:tmpl w:val="9EFA8B06"/>
    <w:lvl w:ilvl="0" w:tplc="CDE41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D2309F"/>
    <w:multiLevelType w:val="hybridMultilevel"/>
    <w:tmpl w:val="C136A930"/>
    <w:lvl w:ilvl="0" w:tplc="41B07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DF"/>
    <w:rsid w:val="000C3CBB"/>
    <w:rsid w:val="001032D8"/>
    <w:rsid w:val="00354860"/>
    <w:rsid w:val="00532349"/>
    <w:rsid w:val="00592C19"/>
    <w:rsid w:val="007540DF"/>
    <w:rsid w:val="00964F19"/>
    <w:rsid w:val="00A709E2"/>
    <w:rsid w:val="00B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6878C-20B4-4470-9C70-57FC8409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0DF"/>
  </w:style>
  <w:style w:type="paragraph" w:styleId="Pieddepage">
    <w:name w:val="footer"/>
    <w:basedOn w:val="Normal"/>
    <w:link w:val="PieddepageCar"/>
    <w:uiPriority w:val="99"/>
    <w:unhideWhenUsed/>
    <w:rsid w:val="0075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0DF"/>
  </w:style>
  <w:style w:type="paragraph" w:styleId="Paragraphedeliste">
    <w:name w:val="List Paragraph"/>
    <w:basedOn w:val="Normal"/>
    <w:uiPriority w:val="34"/>
    <w:qFormat/>
    <w:rsid w:val="0075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Z</dc:creator>
  <cp:keywords/>
  <dc:description/>
  <cp:lastModifiedBy>HP</cp:lastModifiedBy>
  <cp:revision>2</cp:revision>
  <dcterms:created xsi:type="dcterms:W3CDTF">2022-02-21T15:06:00Z</dcterms:created>
  <dcterms:modified xsi:type="dcterms:W3CDTF">2022-02-21T15:06:00Z</dcterms:modified>
</cp:coreProperties>
</file>