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54BD" w14:textId="1BCD1A6F" w:rsidR="006C1190" w:rsidRDefault="0071778F" w:rsidP="006C1190">
      <w:pPr>
        <w:bidi/>
        <w:spacing w:after="0"/>
        <w:jc w:val="center"/>
        <w:rPr>
          <w:rFonts w:asciiTheme="majorBidi" w:hAnsiTheme="majorBidi" w:cstheme="majorBidi"/>
          <w:b/>
          <w:bCs/>
          <w:color w:val="000000" w:themeColor="text1"/>
          <w:sz w:val="32"/>
          <w:szCs w:val="32"/>
          <w:u w:val="single"/>
          <w:lang w:bidi="ar-SA"/>
        </w:rPr>
      </w:pPr>
      <w:r>
        <w:rPr>
          <w:noProof/>
        </w:rPr>
        <mc:AlternateContent>
          <mc:Choice Requires="wps">
            <w:drawing>
              <wp:anchor distT="0" distB="0" distL="114300" distR="114300" simplePos="0" relativeHeight="251661312" behindDoc="0" locked="0" layoutInCell="1" allowOverlap="1" wp14:anchorId="400D9DCE" wp14:editId="55BB7471">
                <wp:simplePos x="0" y="0"/>
                <wp:positionH relativeFrom="column">
                  <wp:posOffset>-163195</wp:posOffset>
                </wp:positionH>
                <wp:positionV relativeFrom="paragraph">
                  <wp:posOffset>52705</wp:posOffset>
                </wp:positionV>
                <wp:extent cx="2501900" cy="1003300"/>
                <wp:effectExtent l="0" t="0" r="0" b="6350"/>
                <wp:wrapNone/>
                <wp:docPr id="3" name="Text Box 2">
                  <a:extLst xmlns:a="http://schemas.openxmlformats.org/drawingml/2006/main">
                    <a:ext uri="{FF2B5EF4-FFF2-40B4-BE49-F238E27FC236}">
                      <a16:creationId xmlns:a16="http://schemas.microsoft.com/office/drawing/2014/main" id="{23022750-6407-4C61-B905-3A8AB3B033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3B36C"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ⵜⴰⴳⵍⴷⵉⵜ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ⵍⵎⵖⵔⵉⴱ</w:t>
                            </w:r>
                          </w:p>
                          <w:p w14:paraId="24B71CF7"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ⵜⴰⵎⴰⵡⴰⵙⵜ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ⵓⴳⵏⵙⵓ</w:t>
                            </w:r>
                          </w:p>
                          <w:p w14:paraId="1FDEE455"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ⵍⵡⵉⵍⴰⵢⴰ</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ⵜⵎⵏⴰⴹ</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ⵙⵓⵙ</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ⵎⴰⵙⵙⵜ</w:t>
                            </w:r>
                          </w:p>
                          <w:p w14:paraId="44EA57FC"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ⵜⴰⵎⵏⴱⴰⴹⵜ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ⵉⵏⵣⴳⴳⴰⵏ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ⴰⵢⵜ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ⵎⵍⵍⵓⵍ</w:t>
                            </w:r>
                          </w:p>
                          <w:p w14:paraId="6D3E46D8"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ⵜⴰⵙⵓⵏⴹⵜ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ⵜⴰⵖⵔⵎⴰⵏⵜ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ⴰⵢⵜ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ⵎⵍⵍⵓⵍ</w:t>
                            </w:r>
                          </w:p>
                          <w:p w14:paraId="0930C6AE"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ⵜⴰⴳⵔⴰⵡⵜ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ⴰⵢⵜ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ⵎⵍⵍⵓⵍ</w:t>
                            </w:r>
                          </w:p>
                          <w:p w14:paraId="2F42BE94" w14:textId="77777777" w:rsidR="006C1190" w:rsidRPr="006C1190" w:rsidRDefault="006C1190" w:rsidP="006C1190">
                            <w:pPr>
                              <w:spacing w:after="0" w:line="240" w:lineRule="auto"/>
                              <w:jc w:val="center"/>
                              <w:textAlignment w:val="baseline"/>
                              <w:rPr>
                                <w:rFonts w:ascii="Ebrima" w:eastAsia="Ebrima" w:hAnsi="Ebrima" w:cs="Ebrima"/>
                                <w:b/>
                                <w:bCs/>
                                <w:color w:val="000000"/>
                                <w:sz w:val="20"/>
                                <w:szCs w:val="20"/>
                                <w:lang w:val="en-US"/>
                              </w:rPr>
                            </w:pPr>
                            <w:r w:rsidRPr="006C1190">
                              <w:rPr>
                                <w:rFonts w:ascii="Ebrima" w:eastAsia="Ebrima" w:hAnsi="Ebrima" w:cs="Ebrima"/>
                                <w:b/>
                                <w:bCs/>
                                <w:color w:val="000000"/>
                                <w:sz w:val="20"/>
                                <w:szCs w:val="20"/>
                                <w:lang w:val="en-US"/>
                              </w:rPr>
                              <w:t>ⵜⴰⵎⴰⵔⴰⵜ</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ⵜⵓⵙⵍⵉⴳⵜ</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ⴷ</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ⵡⴰⵎⵎⴰⵥ</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ⵏ</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ⵜⵓⵎⵍⴰⵢⵉⵏ</w:t>
                            </w:r>
                          </w:p>
                        </w:txbxContent>
                      </wps:txbx>
                      <wps:bodyPr vertOverflow="clip" wrap="square" lIns="91440" tIns="45720" rIns="91440" bIns="4572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00D9DCE" id="_x0000_t202" coordsize="21600,21600" o:spt="202" path="m,l,21600r21600,l21600,xe">
                <v:stroke joinstyle="miter"/>
                <v:path gradientshapeok="t" o:connecttype="rect"/>
              </v:shapetype>
              <v:shape id="Text Box 2" o:spid="_x0000_s1026" type="#_x0000_t202" style="position:absolute;left:0;text-align:left;margin-left:-12.85pt;margin-top:4.15pt;width:197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" stroked="f">
                <v:textbox>
                  <w:txbxContent>
                    <w:p w14:paraId="4F73B36C"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ⵜⴰⴳⵍⴷⵉⵜ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ⵍⵎⵖⵔⵉⴱ</w:t>
                      </w:r>
                    </w:p>
                    <w:p w14:paraId="24B71CF7"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ⵜⴰⵎⴰⵡⴰⵙⵜ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ⵓⴳⵏⵙⵓ</w:t>
                      </w:r>
                    </w:p>
                    <w:p w14:paraId="1FDEE455"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ⵍⵡⵉⵍⴰⵢⴰ</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ⵜⵎⵏⴰⴹ</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ⵙⵓⵙ</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ⵎⴰⵙⵙⵜ</w:t>
                      </w:r>
                    </w:p>
                    <w:p w14:paraId="44EA57FC"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ⵜⴰⵎⵏⴱⴰⴹⵜ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ⵉⵏⵣⴳⴳⴰⵏ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ⴰⵢⵜ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ⵎⵍⵍⵓⵍ</w:t>
                      </w:r>
                    </w:p>
                    <w:p w14:paraId="6D3E46D8"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ⵜⴰⵙⵓⵏⴹⵜ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ⵜⴰⵖⵔⵎⴰⵏⵜ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ⵏ</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ⴰⵢⵜ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ⵎⵍⵍⵓⵍ</w:t>
                      </w:r>
                    </w:p>
                    <w:p w14:paraId="0930C6AE" w14:textId="77777777" w:rsidR="006C1190" w:rsidRPr="006C1190" w:rsidRDefault="006C1190" w:rsidP="006C1190">
                      <w:pPr>
                        <w:spacing w:after="0" w:line="240" w:lineRule="auto"/>
                        <w:jc w:val="center"/>
                        <w:textAlignment w:val="baseline"/>
                        <w:rPr>
                          <w:rFonts w:ascii="Tifinagh Abudrar" w:hAnsi="+mn-ea"/>
                          <w:b/>
                          <w:bCs/>
                          <w:color w:val="000000"/>
                          <w:sz w:val="14"/>
                          <w:szCs w:val="14"/>
                          <w:lang w:val="en-US"/>
                        </w:rPr>
                      </w:pPr>
                      <w:r w:rsidRPr="006C1190">
                        <w:rPr>
                          <w:rFonts w:ascii="Ebrima" w:hAnsi="Ebrima" w:cs="Ebrima"/>
                          <w:b/>
                          <w:bCs/>
                          <w:color w:val="000000"/>
                          <w:sz w:val="14"/>
                          <w:szCs w:val="14"/>
                          <w:lang w:val="en-US"/>
                        </w:rPr>
                        <w:t>ⵜⴰⴳⵔⴰⵡⵜ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ⴰⵢⵜ</w:t>
                      </w:r>
                      <w:r w:rsidRPr="006C1190">
                        <w:rPr>
                          <w:rFonts w:ascii="Tifinagh Abudrar" w:hAnsi="+mn-ea"/>
                          <w:b/>
                          <w:bCs/>
                          <w:color w:val="000000"/>
                          <w:sz w:val="14"/>
                          <w:szCs w:val="14"/>
                          <w:lang w:val="en-US"/>
                        </w:rPr>
                        <w:t xml:space="preserve"> </w:t>
                      </w:r>
                      <w:r w:rsidRPr="006C1190">
                        <w:rPr>
                          <w:rFonts w:ascii="Ebrima" w:hAnsi="Ebrima" w:cs="Ebrima"/>
                          <w:b/>
                          <w:bCs/>
                          <w:color w:val="000000"/>
                          <w:sz w:val="14"/>
                          <w:szCs w:val="14"/>
                          <w:lang w:val="en-US"/>
                        </w:rPr>
                        <w:t>ⵎⵍⵍⵓⵍ</w:t>
                      </w:r>
                    </w:p>
                    <w:p w14:paraId="2F42BE94" w14:textId="77777777" w:rsidR="006C1190" w:rsidRPr="006C1190" w:rsidRDefault="006C1190" w:rsidP="006C1190">
                      <w:pPr>
                        <w:spacing w:after="0" w:line="240" w:lineRule="auto"/>
                        <w:jc w:val="center"/>
                        <w:textAlignment w:val="baseline"/>
                        <w:rPr>
                          <w:rFonts w:ascii="Ebrima" w:eastAsia="Ebrima" w:hAnsi="Ebrima" w:cs="Ebrima"/>
                          <w:b/>
                          <w:bCs/>
                          <w:color w:val="000000"/>
                          <w:sz w:val="20"/>
                          <w:szCs w:val="20"/>
                          <w:lang w:val="en-US"/>
                        </w:rPr>
                      </w:pPr>
                      <w:r w:rsidRPr="006C1190">
                        <w:rPr>
                          <w:rFonts w:ascii="Ebrima" w:eastAsia="Ebrima" w:hAnsi="Ebrima" w:cs="Ebrima"/>
                          <w:b/>
                          <w:bCs/>
                          <w:color w:val="000000"/>
                          <w:sz w:val="20"/>
                          <w:szCs w:val="20"/>
                          <w:lang w:val="en-US"/>
                        </w:rPr>
                        <w:t>ⵜⴰⵎⴰⵔⴰⵜ</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ⵜⵓⵙⵍⵉⴳⵜ</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ⴷ</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ⵡⴰⵎⵎⴰⵥ</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ⵏ</w:t>
                      </w:r>
                      <w:r w:rsidRPr="006C1190">
                        <w:rPr>
                          <w:rFonts w:ascii="TIFINAGHE-UNICODE-1-AGRAGHLAN" w:eastAsia="Ebrima" w:hAnsi="TIFINAGHE-UNICODE-1-AGRAGHLAN" w:cs="Ebrima"/>
                          <w:b/>
                          <w:bCs/>
                          <w:color w:val="000000"/>
                          <w:sz w:val="20"/>
                          <w:szCs w:val="20"/>
                          <w:lang w:val="en-US"/>
                        </w:rPr>
                        <w:t xml:space="preserve"> </w:t>
                      </w:r>
                      <w:r w:rsidRPr="006C1190">
                        <w:rPr>
                          <w:rFonts w:ascii="Ebrima" w:eastAsia="Ebrima" w:hAnsi="Ebrima" w:cs="Ebrima"/>
                          <w:b/>
                          <w:bCs/>
                          <w:color w:val="000000"/>
                          <w:sz w:val="20"/>
                          <w:szCs w:val="20"/>
                          <w:lang w:val="en-US"/>
                        </w:rPr>
                        <w:t>ⵜⵓⵎⵍⴰⵢⵉⵏ</w:t>
                      </w:r>
                    </w:p>
                  </w:txbxContent>
                </v:textbox>
              </v:shape>
            </w:pict>
          </mc:Fallback>
        </mc:AlternateContent>
      </w:r>
      <w:r w:rsidR="006C1190">
        <w:rPr>
          <w:noProof/>
        </w:rPr>
        <mc:AlternateContent>
          <mc:Choice Requires="wps">
            <w:drawing>
              <wp:anchor distT="0" distB="0" distL="114300" distR="114300" simplePos="0" relativeHeight="251659264" behindDoc="0" locked="0" layoutInCell="1" allowOverlap="1" wp14:anchorId="1FEF20C3" wp14:editId="43FA7061">
                <wp:simplePos x="0" y="0"/>
                <wp:positionH relativeFrom="column">
                  <wp:posOffset>4764405</wp:posOffset>
                </wp:positionH>
                <wp:positionV relativeFrom="paragraph">
                  <wp:posOffset>1905</wp:posOffset>
                </wp:positionV>
                <wp:extent cx="1971040" cy="1155700"/>
                <wp:effectExtent l="0" t="0" r="0" b="6350"/>
                <wp:wrapNone/>
                <wp:docPr id="2" name="Zone de texte 1">
                  <a:extLst xmlns:a="http://schemas.openxmlformats.org/drawingml/2006/main">
                    <a:ext uri="{FF2B5EF4-FFF2-40B4-BE49-F238E27FC236}">
                      <a16:creationId xmlns:a16="http://schemas.microsoft.com/office/drawing/2014/main" id="{75499266-E3F6-47F0-BFFF-15FF26854E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82693"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المملكة المغربية</w:t>
                            </w:r>
                          </w:p>
                          <w:p w14:paraId="1A6C87D5"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وزارة الداخلية</w:t>
                            </w:r>
                          </w:p>
                          <w:p w14:paraId="50A3B338"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ولاية جهة سوس ماسة</w:t>
                            </w:r>
                          </w:p>
                          <w:p w14:paraId="331F5811"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عمالة إنزكان أيت ملول</w:t>
                            </w:r>
                          </w:p>
                          <w:p w14:paraId="54824D28"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الدائرة الحضرية لأيت ملول</w:t>
                            </w:r>
                          </w:p>
                          <w:p w14:paraId="25D6CE3A"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جماعة أيت ملول</w:t>
                            </w:r>
                          </w:p>
                          <w:p w14:paraId="3CB2409E" w14:textId="77777777" w:rsidR="006C1190" w:rsidRDefault="006C1190" w:rsidP="006C1190">
                            <w:pPr>
                              <w:bidi/>
                              <w:spacing w:after="0" w:line="240" w:lineRule="auto"/>
                              <w:jc w:val="center"/>
                              <w:textAlignment w:val="baseline"/>
                              <w:rPr>
                                <w:rFonts w:ascii="Hacen Liner XXL (Arabic)" w:hAnsi="+mn-cs"/>
                                <w:b/>
                                <w:bCs/>
                                <w:color w:val="000000"/>
                                <w:lang w:val="en-US"/>
                              </w:rPr>
                            </w:pPr>
                            <w:r>
                              <w:rPr>
                                <w:rFonts w:ascii="Hacen Liner XXL (Arabic)" w:hAnsi="+mn-cs"/>
                                <w:b/>
                                <w:bCs/>
                                <w:color w:val="000000"/>
                                <w:rtl/>
                                <w:lang w:val="en-US"/>
                              </w:rPr>
                              <w:t>الكتابة</w:t>
                            </w:r>
                            <w:r>
                              <w:rPr>
                                <w:rFonts w:ascii="Hacen Liner XXL (Arabic)" w:hAnsi="+mn-cs"/>
                                <w:b/>
                                <w:bCs/>
                                <w:color w:val="000000"/>
                                <w:lang w:val="en-US"/>
                              </w:rPr>
                              <w:t xml:space="preserve"> </w:t>
                            </w:r>
                            <w:r>
                              <w:rPr>
                                <w:rFonts w:ascii="Hacen Liner XXL (Arabic)" w:hAnsi="+mn-cs"/>
                                <w:b/>
                                <w:bCs/>
                                <w:color w:val="000000"/>
                                <w:rtl/>
                                <w:lang w:val="en-US"/>
                              </w:rPr>
                              <w:t>الخاصة والحصول على المعلومة</w:t>
                            </w:r>
                          </w:p>
                        </w:txbxContent>
                      </wps:txbx>
                      <wps:bodyPr vertOverflow="clip" wrap="square" lIns="91440" tIns="45720" rIns="91440" bIns="45720" anchor="ctr" upright="1">
                        <a:noAutofit/>
                      </wps:bodyPr>
                    </wps:wsp>
                  </a:graphicData>
                </a:graphic>
                <wp14:sizeRelH relativeFrom="margin">
                  <wp14:pctWidth>0</wp14:pctWidth>
                </wp14:sizeRelH>
                <wp14:sizeRelV relativeFrom="margin">
                  <wp14:pctHeight>0</wp14:pctHeight>
                </wp14:sizeRelV>
              </wp:anchor>
            </w:drawing>
          </mc:Choice>
          <mc:Fallback>
            <w:pict>
              <v:shape w14:anchorId="1FEF20C3" id="Zone de texte 1" o:spid="_x0000_s1027" type="#_x0000_t202" style="position:absolute;left:0;text-align:left;margin-left:375.15pt;margin-top:.15pt;width:155.2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" stroked="f">
                <v:textbox>
                  <w:txbxContent>
                    <w:p w14:paraId="16782693"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المملكة المغربية</w:t>
                      </w:r>
                    </w:p>
                    <w:p w14:paraId="1A6C87D5"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وزارة الداخلية</w:t>
                      </w:r>
                    </w:p>
                    <w:p w14:paraId="50A3B338"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ولاية جهة سوس ماسة</w:t>
                      </w:r>
                    </w:p>
                    <w:p w14:paraId="331F5811"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عمالة إنزكان أيت ملول</w:t>
                      </w:r>
                    </w:p>
                    <w:p w14:paraId="54824D28"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الدائرة الحضرية لأيت ملول</w:t>
                      </w:r>
                    </w:p>
                    <w:p w14:paraId="25D6CE3A" w14:textId="77777777" w:rsidR="006C1190" w:rsidRDefault="006C1190" w:rsidP="006C1190">
                      <w:pPr>
                        <w:bidi/>
                        <w:spacing w:after="0" w:line="240" w:lineRule="auto"/>
                        <w:jc w:val="center"/>
                        <w:textAlignment w:val="baseline"/>
                        <w:rPr>
                          <w:rFonts w:ascii="Hacen Liner XXL (Arabic)" w:hAnsi="+mn-cs"/>
                          <w:color w:val="000000"/>
                          <w:sz w:val="20"/>
                          <w:szCs w:val="20"/>
                          <w:lang w:val="en-US"/>
                        </w:rPr>
                      </w:pPr>
                      <w:r>
                        <w:rPr>
                          <w:rFonts w:ascii="Hacen Liner XXL (Arabic)" w:hAnsi="+mn-cs"/>
                          <w:color w:val="000000"/>
                          <w:sz w:val="20"/>
                          <w:szCs w:val="20"/>
                          <w:rtl/>
                          <w:lang w:val="en-US"/>
                        </w:rPr>
                        <w:t>جماعة أيت ملول</w:t>
                      </w:r>
                    </w:p>
                    <w:p w14:paraId="3CB2409E" w14:textId="77777777" w:rsidR="006C1190" w:rsidRDefault="006C1190" w:rsidP="006C1190">
                      <w:pPr>
                        <w:bidi/>
                        <w:spacing w:after="0" w:line="240" w:lineRule="auto"/>
                        <w:jc w:val="center"/>
                        <w:textAlignment w:val="baseline"/>
                        <w:rPr>
                          <w:rFonts w:ascii="Hacen Liner XXL (Arabic)" w:hAnsi="+mn-cs"/>
                          <w:b/>
                          <w:bCs/>
                          <w:color w:val="000000"/>
                          <w:lang w:val="en-US"/>
                        </w:rPr>
                      </w:pPr>
                      <w:r>
                        <w:rPr>
                          <w:rFonts w:ascii="Hacen Liner XXL (Arabic)" w:hAnsi="+mn-cs"/>
                          <w:b/>
                          <w:bCs/>
                          <w:color w:val="000000"/>
                          <w:rtl/>
                          <w:lang w:val="en-US"/>
                        </w:rPr>
                        <w:t>الكتابة</w:t>
                      </w:r>
                      <w:r>
                        <w:rPr>
                          <w:rFonts w:ascii="Hacen Liner XXL (Arabic)" w:hAnsi="+mn-cs"/>
                          <w:b/>
                          <w:bCs/>
                          <w:color w:val="000000"/>
                          <w:lang w:val="en-US"/>
                        </w:rPr>
                        <w:t xml:space="preserve"> </w:t>
                      </w:r>
                      <w:r>
                        <w:rPr>
                          <w:rFonts w:ascii="Hacen Liner XXL (Arabic)" w:hAnsi="+mn-cs"/>
                          <w:b/>
                          <w:bCs/>
                          <w:color w:val="000000"/>
                          <w:rtl/>
                          <w:lang w:val="en-US"/>
                        </w:rPr>
                        <w:t>الخاصة والحصول على المعلومة</w:t>
                      </w:r>
                    </w:p>
                  </w:txbxContent>
                </v:textbox>
              </v:shape>
            </w:pict>
          </mc:Fallback>
        </mc:AlternateContent>
      </w:r>
      <w:r w:rsidR="006C1190">
        <w:rPr>
          <w:noProof/>
        </w:rPr>
        <w:drawing>
          <wp:inline distT="0" distB="0" distL="0" distR="0" wp14:anchorId="52BFAC1C" wp14:editId="2EC1AA69">
            <wp:extent cx="1208405" cy="996644"/>
            <wp:effectExtent l="0" t="0" r="0" b="0"/>
            <wp:docPr id="4" name="Image 3">
              <a:extLst xmlns:a="http://schemas.openxmlformats.org/drawingml/2006/main">
                <a:ext uri="{FF2B5EF4-FFF2-40B4-BE49-F238E27FC236}">
                  <a16:creationId xmlns:a16="http://schemas.microsoft.com/office/drawing/2014/main" id="{1E088276-175F-4F10-87B6-C1CA19794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1E088276-175F-4F10-87B6-C1CA1979426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925" cy="1007795"/>
                    </a:xfrm>
                    <a:prstGeom prst="rect">
                      <a:avLst/>
                    </a:prstGeom>
                    <a:noFill/>
                    <a:ln>
                      <a:noFill/>
                    </a:ln>
                  </pic:spPr>
                </pic:pic>
              </a:graphicData>
            </a:graphic>
          </wp:inline>
        </w:drawing>
      </w:r>
    </w:p>
    <w:p w14:paraId="7753C7C3" w14:textId="63E0A7F7" w:rsidR="006C1190" w:rsidRDefault="006C1190" w:rsidP="006C1190">
      <w:pPr>
        <w:bidi/>
        <w:jc w:val="center"/>
        <w:rPr>
          <w:rFonts w:asciiTheme="majorBidi" w:hAnsiTheme="majorBidi" w:cstheme="majorBidi"/>
          <w:b/>
          <w:bCs/>
          <w:color w:val="000000" w:themeColor="text1"/>
          <w:sz w:val="32"/>
          <w:szCs w:val="32"/>
          <w:u w:val="single"/>
          <w:lang w:bidi="ar-SA"/>
        </w:rPr>
      </w:pPr>
      <w:r w:rsidRPr="006C1190">
        <w:rPr>
          <w:rFonts w:asciiTheme="majorBidi" w:hAnsiTheme="majorBidi" w:cstheme="majorBidi"/>
          <w:b/>
          <w:bCs/>
          <w:noProof/>
          <w:color w:val="000000" w:themeColor="text1"/>
          <w:sz w:val="32"/>
          <w:szCs w:val="32"/>
          <w:u w:val="single"/>
          <w:lang w:bidi="ar-SA"/>
        </w:rPr>
        <mc:AlternateContent>
          <mc:Choice Requires="wps">
            <w:drawing>
              <wp:anchor distT="45720" distB="45720" distL="114300" distR="114300" simplePos="0" relativeHeight="251663360" behindDoc="0" locked="0" layoutInCell="1" allowOverlap="1" wp14:anchorId="727B16CC" wp14:editId="4109A919">
                <wp:simplePos x="0" y="0"/>
                <wp:positionH relativeFrom="column">
                  <wp:posOffset>203200</wp:posOffset>
                </wp:positionH>
                <wp:positionV relativeFrom="paragraph">
                  <wp:posOffset>32385</wp:posOffset>
                </wp:positionV>
                <wp:extent cx="564515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404620"/>
                        </a:xfrm>
                        <a:prstGeom prst="rect">
                          <a:avLst/>
                        </a:prstGeom>
                        <a:solidFill>
                          <a:srgbClr val="FFFFFF"/>
                        </a:solidFill>
                        <a:ln w="9525">
                          <a:noFill/>
                          <a:miter lim="800000"/>
                          <a:headEnd/>
                          <a:tailEnd/>
                        </a:ln>
                      </wps:spPr>
                      <wps:txbx>
                        <w:txbxContent>
                          <w:p w14:paraId="3FAE1CCC" w14:textId="3AF04668" w:rsidR="006706B5" w:rsidRDefault="006C1190" w:rsidP="0071778F">
                            <w:pPr>
                              <w:bidi/>
                              <w:spacing w:after="0"/>
                              <w:jc w:val="center"/>
                              <w:rPr>
                                <w:rFonts w:asciiTheme="majorBidi" w:hAnsiTheme="majorBidi" w:cstheme="majorBidi"/>
                                <w:b/>
                                <w:bCs/>
                                <w:color w:val="000000" w:themeColor="text1"/>
                                <w:sz w:val="32"/>
                                <w:szCs w:val="32"/>
                                <w:u w:val="single"/>
                                <w:lang w:bidi="ar-SA"/>
                              </w:rPr>
                            </w:pPr>
                            <w:r w:rsidRPr="00DA0849">
                              <w:rPr>
                                <w:rFonts w:asciiTheme="majorBidi" w:hAnsiTheme="majorBidi" w:cstheme="majorBidi" w:hint="cs"/>
                                <w:b/>
                                <w:bCs/>
                                <w:color w:val="000000" w:themeColor="text1"/>
                                <w:sz w:val="32"/>
                                <w:szCs w:val="32"/>
                                <w:u w:val="single"/>
                                <w:rtl/>
                                <w:lang w:bidi="ar-SA"/>
                              </w:rPr>
                              <w:t>التقري</w:t>
                            </w:r>
                            <w:r w:rsidR="006706B5">
                              <w:rPr>
                                <w:rFonts w:asciiTheme="majorBidi" w:hAnsiTheme="majorBidi" w:cstheme="majorBidi" w:hint="cs"/>
                                <w:b/>
                                <w:bCs/>
                                <w:color w:val="000000" w:themeColor="text1"/>
                                <w:sz w:val="32"/>
                                <w:szCs w:val="32"/>
                                <w:u w:val="single"/>
                                <w:rtl/>
                                <w:lang w:bidi="ar-SA"/>
                              </w:rPr>
                              <w:t>ـــ</w:t>
                            </w:r>
                            <w:r w:rsidRPr="00DA0849">
                              <w:rPr>
                                <w:rFonts w:asciiTheme="majorBidi" w:hAnsiTheme="majorBidi" w:cstheme="majorBidi" w:hint="cs"/>
                                <w:b/>
                                <w:bCs/>
                                <w:color w:val="000000" w:themeColor="text1"/>
                                <w:sz w:val="32"/>
                                <w:szCs w:val="32"/>
                                <w:u w:val="single"/>
                                <w:rtl/>
                                <w:lang w:bidi="ar-SA"/>
                              </w:rPr>
                              <w:t xml:space="preserve">ر </w:t>
                            </w:r>
                            <w:r>
                              <w:rPr>
                                <w:rFonts w:asciiTheme="majorBidi" w:hAnsiTheme="majorBidi" w:cstheme="majorBidi" w:hint="cs"/>
                                <w:b/>
                                <w:bCs/>
                                <w:color w:val="000000" w:themeColor="text1"/>
                                <w:sz w:val="32"/>
                                <w:szCs w:val="32"/>
                                <w:u w:val="single"/>
                                <w:rtl/>
                                <w:lang w:bidi="ar-SA"/>
                              </w:rPr>
                              <w:t>ا</w:t>
                            </w:r>
                            <w:r w:rsidRPr="00DA0849">
                              <w:rPr>
                                <w:rFonts w:asciiTheme="majorBidi" w:hAnsiTheme="majorBidi" w:cstheme="majorBidi" w:hint="cs"/>
                                <w:b/>
                                <w:bCs/>
                                <w:color w:val="000000" w:themeColor="text1"/>
                                <w:sz w:val="32"/>
                                <w:szCs w:val="32"/>
                                <w:u w:val="single"/>
                                <w:rtl/>
                                <w:lang w:bidi="ar-SA"/>
                              </w:rPr>
                              <w:t>لسن</w:t>
                            </w:r>
                            <w:r w:rsidR="006706B5">
                              <w:rPr>
                                <w:rFonts w:asciiTheme="majorBidi" w:hAnsiTheme="majorBidi" w:cstheme="majorBidi" w:hint="cs"/>
                                <w:b/>
                                <w:bCs/>
                                <w:color w:val="000000" w:themeColor="text1"/>
                                <w:sz w:val="32"/>
                                <w:szCs w:val="32"/>
                                <w:u w:val="single"/>
                                <w:rtl/>
                                <w:lang w:bidi="ar-SA"/>
                              </w:rPr>
                              <w:t>ـــ</w:t>
                            </w:r>
                            <w:r w:rsidRPr="00DA0849">
                              <w:rPr>
                                <w:rFonts w:asciiTheme="majorBidi" w:hAnsiTheme="majorBidi" w:cstheme="majorBidi" w:hint="cs"/>
                                <w:b/>
                                <w:bCs/>
                                <w:color w:val="000000" w:themeColor="text1"/>
                                <w:sz w:val="32"/>
                                <w:szCs w:val="32"/>
                                <w:u w:val="single"/>
                                <w:rtl/>
                                <w:lang w:bidi="ar-SA"/>
                              </w:rPr>
                              <w:t>وي</w:t>
                            </w:r>
                          </w:p>
                          <w:p w14:paraId="2ED53033" w14:textId="72506924" w:rsidR="006706B5" w:rsidRDefault="006C1190" w:rsidP="0071778F">
                            <w:pPr>
                              <w:bidi/>
                              <w:spacing w:after="0" w:line="240" w:lineRule="auto"/>
                              <w:jc w:val="center"/>
                              <w:rPr>
                                <w:rFonts w:asciiTheme="majorBidi" w:hAnsiTheme="majorBidi" w:cstheme="majorBidi"/>
                                <w:b/>
                                <w:bCs/>
                                <w:color w:val="000000" w:themeColor="text1"/>
                                <w:sz w:val="32"/>
                                <w:szCs w:val="32"/>
                                <w:u w:val="single"/>
                                <w:rtl/>
                                <w:lang w:bidi="ar-SA"/>
                              </w:rPr>
                            </w:pPr>
                            <w:r w:rsidRPr="00DA0849">
                              <w:rPr>
                                <w:rFonts w:asciiTheme="majorBidi" w:hAnsiTheme="majorBidi" w:cstheme="majorBidi" w:hint="cs"/>
                                <w:b/>
                                <w:bCs/>
                                <w:color w:val="000000" w:themeColor="text1"/>
                                <w:sz w:val="32"/>
                                <w:szCs w:val="32"/>
                                <w:u w:val="single"/>
                                <w:rtl/>
                                <w:lang w:bidi="ar-SA"/>
                              </w:rPr>
                              <w:t xml:space="preserve"> حول </w:t>
                            </w:r>
                            <w:r w:rsidR="006706B5">
                              <w:rPr>
                                <w:rFonts w:asciiTheme="majorBidi" w:hAnsiTheme="majorBidi" w:cstheme="majorBidi" w:hint="cs"/>
                                <w:b/>
                                <w:bCs/>
                                <w:color w:val="000000" w:themeColor="text1"/>
                                <w:sz w:val="32"/>
                                <w:szCs w:val="32"/>
                                <w:u w:val="single"/>
                                <w:rtl/>
                              </w:rPr>
                              <w:t xml:space="preserve">تفعيل </w:t>
                            </w:r>
                            <w:r w:rsidRPr="00DA0849">
                              <w:rPr>
                                <w:rFonts w:asciiTheme="majorBidi" w:hAnsiTheme="majorBidi" w:cstheme="majorBidi" w:hint="cs"/>
                                <w:b/>
                                <w:bCs/>
                                <w:color w:val="000000" w:themeColor="text1"/>
                                <w:sz w:val="32"/>
                                <w:szCs w:val="32"/>
                                <w:u w:val="single"/>
                                <w:rtl/>
                                <w:lang w:bidi="ar-SA"/>
                              </w:rPr>
                              <w:t>الحق في الحصول على المعلومات</w:t>
                            </w:r>
                            <w:r w:rsidR="006706B5">
                              <w:rPr>
                                <w:rFonts w:asciiTheme="majorBidi" w:hAnsiTheme="majorBidi" w:cstheme="majorBidi" w:hint="cs"/>
                                <w:b/>
                                <w:bCs/>
                                <w:color w:val="000000" w:themeColor="text1"/>
                                <w:sz w:val="32"/>
                                <w:szCs w:val="32"/>
                                <w:u w:val="single"/>
                                <w:rtl/>
                                <w:lang w:bidi="ar-SA"/>
                              </w:rPr>
                              <w:t xml:space="preserve"> </w:t>
                            </w:r>
                            <w:r w:rsidRPr="00DA0849">
                              <w:rPr>
                                <w:rFonts w:asciiTheme="majorBidi" w:hAnsiTheme="majorBidi" w:cstheme="majorBidi" w:hint="cs"/>
                                <w:b/>
                                <w:bCs/>
                                <w:color w:val="000000" w:themeColor="text1"/>
                                <w:sz w:val="32"/>
                                <w:szCs w:val="32"/>
                                <w:u w:val="single"/>
                                <w:rtl/>
                                <w:lang w:bidi="ar-SA"/>
                              </w:rPr>
                              <w:t xml:space="preserve">بجماعة </w:t>
                            </w:r>
                            <w:r w:rsidR="006706B5">
                              <w:rPr>
                                <w:rFonts w:asciiTheme="majorBidi" w:hAnsiTheme="majorBidi" w:cstheme="majorBidi" w:hint="cs"/>
                                <w:b/>
                                <w:bCs/>
                                <w:color w:val="000000" w:themeColor="text1"/>
                                <w:sz w:val="32"/>
                                <w:szCs w:val="32"/>
                                <w:u w:val="single"/>
                                <w:rtl/>
                                <w:lang w:bidi="ar-SA"/>
                              </w:rPr>
                              <w:t>أ</w:t>
                            </w:r>
                            <w:r w:rsidRPr="00DA0849">
                              <w:rPr>
                                <w:rFonts w:asciiTheme="majorBidi" w:hAnsiTheme="majorBidi" w:cstheme="majorBidi" w:hint="cs"/>
                                <w:b/>
                                <w:bCs/>
                                <w:color w:val="000000" w:themeColor="text1"/>
                                <w:sz w:val="32"/>
                                <w:szCs w:val="32"/>
                                <w:u w:val="single"/>
                                <w:rtl/>
                                <w:lang w:bidi="ar-SA"/>
                              </w:rPr>
                              <w:t>يت ملول</w:t>
                            </w:r>
                          </w:p>
                          <w:p w14:paraId="5974F0CB" w14:textId="111D5F14" w:rsidR="006C1190" w:rsidRPr="006C1190" w:rsidRDefault="006C1190" w:rsidP="0071778F">
                            <w:pPr>
                              <w:bidi/>
                              <w:spacing w:after="0" w:line="240" w:lineRule="auto"/>
                              <w:jc w:val="center"/>
                              <w:rPr>
                                <w:rFonts w:asciiTheme="majorBidi" w:hAnsiTheme="majorBidi" w:cstheme="majorBidi"/>
                                <w:b/>
                                <w:bCs/>
                                <w:color w:val="000000" w:themeColor="text1"/>
                                <w:sz w:val="32"/>
                                <w:szCs w:val="32"/>
                                <w:lang w:val="fr-MA" w:bidi="ar-SA"/>
                              </w:rPr>
                            </w:pPr>
                            <w:r w:rsidRPr="00DA0849">
                              <w:rPr>
                                <w:rFonts w:asciiTheme="majorBidi" w:hAnsiTheme="majorBidi" w:cstheme="majorBidi" w:hint="cs"/>
                                <w:b/>
                                <w:bCs/>
                                <w:color w:val="000000" w:themeColor="text1"/>
                                <w:sz w:val="32"/>
                                <w:szCs w:val="32"/>
                                <w:u w:val="single"/>
                                <w:rtl/>
                                <w:lang w:bidi="ar-SA"/>
                              </w:rPr>
                              <w:t xml:space="preserve"> برسم سنة </w:t>
                            </w:r>
                            <w:r>
                              <w:rPr>
                                <w:rFonts w:asciiTheme="majorBidi" w:hAnsiTheme="majorBidi" w:cstheme="majorBidi" w:hint="cs"/>
                                <w:b/>
                                <w:bCs/>
                                <w:color w:val="000000" w:themeColor="text1"/>
                                <w:sz w:val="32"/>
                                <w:szCs w:val="32"/>
                                <w:u w:val="single"/>
                                <w:rtl/>
                                <w:lang w:bidi="ar-SA"/>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B16CC" id="Zone de texte 2" o:spid="_x0000_s1028" type="#_x0000_t202" style="position:absolute;left:0;text-align:left;margin-left:16pt;margin-top:2.55pt;width:44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" stroked="f">
                <v:textbox style="mso-fit-shape-to-text:t">
                  <w:txbxContent>
                    <w:p w14:paraId="3FAE1CCC" w14:textId="3AF04668" w:rsidR="006706B5" w:rsidRDefault="006C1190" w:rsidP="0071778F">
                      <w:pPr>
                        <w:bidi/>
                        <w:spacing w:after="0"/>
                        <w:jc w:val="center"/>
                        <w:rPr>
                          <w:rFonts w:asciiTheme="majorBidi" w:hAnsiTheme="majorBidi" w:cstheme="majorBidi"/>
                          <w:b/>
                          <w:bCs/>
                          <w:color w:val="000000" w:themeColor="text1"/>
                          <w:sz w:val="32"/>
                          <w:szCs w:val="32"/>
                          <w:u w:val="single"/>
                          <w:lang w:bidi="ar-SA"/>
                        </w:rPr>
                      </w:pPr>
                      <w:r w:rsidRPr="00DA0849">
                        <w:rPr>
                          <w:rFonts w:asciiTheme="majorBidi" w:hAnsiTheme="majorBidi" w:cstheme="majorBidi" w:hint="cs"/>
                          <w:b/>
                          <w:bCs/>
                          <w:color w:val="000000" w:themeColor="text1"/>
                          <w:sz w:val="32"/>
                          <w:szCs w:val="32"/>
                          <w:u w:val="single"/>
                          <w:rtl/>
                          <w:lang w:bidi="ar-SA"/>
                        </w:rPr>
                        <w:t>التقري</w:t>
                      </w:r>
                      <w:r w:rsidR="006706B5">
                        <w:rPr>
                          <w:rFonts w:asciiTheme="majorBidi" w:hAnsiTheme="majorBidi" w:cstheme="majorBidi" w:hint="cs"/>
                          <w:b/>
                          <w:bCs/>
                          <w:color w:val="000000" w:themeColor="text1"/>
                          <w:sz w:val="32"/>
                          <w:szCs w:val="32"/>
                          <w:u w:val="single"/>
                          <w:rtl/>
                          <w:lang w:bidi="ar-SA"/>
                        </w:rPr>
                        <w:t>ـــ</w:t>
                      </w:r>
                      <w:r w:rsidRPr="00DA0849">
                        <w:rPr>
                          <w:rFonts w:asciiTheme="majorBidi" w:hAnsiTheme="majorBidi" w:cstheme="majorBidi" w:hint="cs"/>
                          <w:b/>
                          <w:bCs/>
                          <w:color w:val="000000" w:themeColor="text1"/>
                          <w:sz w:val="32"/>
                          <w:szCs w:val="32"/>
                          <w:u w:val="single"/>
                          <w:rtl/>
                          <w:lang w:bidi="ar-SA"/>
                        </w:rPr>
                        <w:t xml:space="preserve">ر </w:t>
                      </w:r>
                      <w:r>
                        <w:rPr>
                          <w:rFonts w:asciiTheme="majorBidi" w:hAnsiTheme="majorBidi" w:cstheme="majorBidi" w:hint="cs"/>
                          <w:b/>
                          <w:bCs/>
                          <w:color w:val="000000" w:themeColor="text1"/>
                          <w:sz w:val="32"/>
                          <w:szCs w:val="32"/>
                          <w:u w:val="single"/>
                          <w:rtl/>
                          <w:lang w:bidi="ar-SA"/>
                        </w:rPr>
                        <w:t>ا</w:t>
                      </w:r>
                      <w:r w:rsidRPr="00DA0849">
                        <w:rPr>
                          <w:rFonts w:asciiTheme="majorBidi" w:hAnsiTheme="majorBidi" w:cstheme="majorBidi" w:hint="cs"/>
                          <w:b/>
                          <w:bCs/>
                          <w:color w:val="000000" w:themeColor="text1"/>
                          <w:sz w:val="32"/>
                          <w:szCs w:val="32"/>
                          <w:u w:val="single"/>
                          <w:rtl/>
                          <w:lang w:bidi="ar-SA"/>
                        </w:rPr>
                        <w:t>لسن</w:t>
                      </w:r>
                      <w:r w:rsidR="006706B5">
                        <w:rPr>
                          <w:rFonts w:asciiTheme="majorBidi" w:hAnsiTheme="majorBidi" w:cstheme="majorBidi" w:hint="cs"/>
                          <w:b/>
                          <w:bCs/>
                          <w:color w:val="000000" w:themeColor="text1"/>
                          <w:sz w:val="32"/>
                          <w:szCs w:val="32"/>
                          <w:u w:val="single"/>
                          <w:rtl/>
                          <w:lang w:bidi="ar-SA"/>
                        </w:rPr>
                        <w:t>ـــ</w:t>
                      </w:r>
                      <w:r w:rsidRPr="00DA0849">
                        <w:rPr>
                          <w:rFonts w:asciiTheme="majorBidi" w:hAnsiTheme="majorBidi" w:cstheme="majorBidi" w:hint="cs"/>
                          <w:b/>
                          <w:bCs/>
                          <w:color w:val="000000" w:themeColor="text1"/>
                          <w:sz w:val="32"/>
                          <w:szCs w:val="32"/>
                          <w:u w:val="single"/>
                          <w:rtl/>
                          <w:lang w:bidi="ar-SA"/>
                        </w:rPr>
                        <w:t>وي</w:t>
                      </w:r>
                    </w:p>
                    <w:p w14:paraId="2ED53033" w14:textId="72506924" w:rsidR="006706B5" w:rsidRDefault="006C1190" w:rsidP="0071778F">
                      <w:pPr>
                        <w:bidi/>
                        <w:spacing w:after="0" w:line="240" w:lineRule="auto"/>
                        <w:jc w:val="center"/>
                        <w:rPr>
                          <w:rFonts w:asciiTheme="majorBidi" w:hAnsiTheme="majorBidi" w:cstheme="majorBidi"/>
                          <w:b/>
                          <w:bCs/>
                          <w:color w:val="000000" w:themeColor="text1"/>
                          <w:sz w:val="32"/>
                          <w:szCs w:val="32"/>
                          <w:u w:val="single"/>
                          <w:rtl/>
                          <w:lang w:bidi="ar-SA"/>
                        </w:rPr>
                      </w:pPr>
                      <w:r w:rsidRPr="00DA0849">
                        <w:rPr>
                          <w:rFonts w:asciiTheme="majorBidi" w:hAnsiTheme="majorBidi" w:cstheme="majorBidi" w:hint="cs"/>
                          <w:b/>
                          <w:bCs/>
                          <w:color w:val="000000" w:themeColor="text1"/>
                          <w:sz w:val="32"/>
                          <w:szCs w:val="32"/>
                          <w:u w:val="single"/>
                          <w:rtl/>
                          <w:lang w:bidi="ar-SA"/>
                        </w:rPr>
                        <w:t xml:space="preserve"> حول </w:t>
                      </w:r>
                      <w:r w:rsidR="006706B5">
                        <w:rPr>
                          <w:rFonts w:asciiTheme="majorBidi" w:hAnsiTheme="majorBidi" w:cstheme="majorBidi" w:hint="cs"/>
                          <w:b/>
                          <w:bCs/>
                          <w:color w:val="000000" w:themeColor="text1"/>
                          <w:sz w:val="32"/>
                          <w:szCs w:val="32"/>
                          <w:u w:val="single"/>
                          <w:rtl/>
                        </w:rPr>
                        <w:t xml:space="preserve">تفعيل </w:t>
                      </w:r>
                      <w:r w:rsidRPr="00DA0849">
                        <w:rPr>
                          <w:rFonts w:asciiTheme="majorBidi" w:hAnsiTheme="majorBidi" w:cstheme="majorBidi" w:hint="cs"/>
                          <w:b/>
                          <w:bCs/>
                          <w:color w:val="000000" w:themeColor="text1"/>
                          <w:sz w:val="32"/>
                          <w:szCs w:val="32"/>
                          <w:u w:val="single"/>
                          <w:rtl/>
                          <w:lang w:bidi="ar-SA"/>
                        </w:rPr>
                        <w:t>الحق في الحصول على المعلومات</w:t>
                      </w:r>
                      <w:r w:rsidR="006706B5">
                        <w:rPr>
                          <w:rFonts w:asciiTheme="majorBidi" w:hAnsiTheme="majorBidi" w:cstheme="majorBidi" w:hint="cs"/>
                          <w:b/>
                          <w:bCs/>
                          <w:color w:val="000000" w:themeColor="text1"/>
                          <w:sz w:val="32"/>
                          <w:szCs w:val="32"/>
                          <w:u w:val="single"/>
                          <w:rtl/>
                          <w:lang w:bidi="ar-SA"/>
                        </w:rPr>
                        <w:t xml:space="preserve"> </w:t>
                      </w:r>
                      <w:r w:rsidRPr="00DA0849">
                        <w:rPr>
                          <w:rFonts w:asciiTheme="majorBidi" w:hAnsiTheme="majorBidi" w:cstheme="majorBidi" w:hint="cs"/>
                          <w:b/>
                          <w:bCs/>
                          <w:color w:val="000000" w:themeColor="text1"/>
                          <w:sz w:val="32"/>
                          <w:szCs w:val="32"/>
                          <w:u w:val="single"/>
                          <w:rtl/>
                          <w:lang w:bidi="ar-SA"/>
                        </w:rPr>
                        <w:t xml:space="preserve">بجماعة </w:t>
                      </w:r>
                      <w:r w:rsidR="006706B5">
                        <w:rPr>
                          <w:rFonts w:asciiTheme="majorBidi" w:hAnsiTheme="majorBidi" w:cstheme="majorBidi" w:hint="cs"/>
                          <w:b/>
                          <w:bCs/>
                          <w:color w:val="000000" w:themeColor="text1"/>
                          <w:sz w:val="32"/>
                          <w:szCs w:val="32"/>
                          <w:u w:val="single"/>
                          <w:rtl/>
                          <w:lang w:bidi="ar-SA"/>
                        </w:rPr>
                        <w:t>أ</w:t>
                      </w:r>
                      <w:r w:rsidRPr="00DA0849">
                        <w:rPr>
                          <w:rFonts w:asciiTheme="majorBidi" w:hAnsiTheme="majorBidi" w:cstheme="majorBidi" w:hint="cs"/>
                          <w:b/>
                          <w:bCs/>
                          <w:color w:val="000000" w:themeColor="text1"/>
                          <w:sz w:val="32"/>
                          <w:szCs w:val="32"/>
                          <w:u w:val="single"/>
                          <w:rtl/>
                          <w:lang w:bidi="ar-SA"/>
                        </w:rPr>
                        <w:t>يت ملول</w:t>
                      </w:r>
                    </w:p>
                    <w:p w14:paraId="5974F0CB" w14:textId="111D5F14" w:rsidR="006C1190" w:rsidRPr="006C1190" w:rsidRDefault="006C1190" w:rsidP="0071778F">
                      <w:pPr>
                        <w:bidi/>
                        <w:spacing w:after="0" w:line="240" w:lineRule="auto"/>
                        <w:jc w:val="center"/>
                        <w:rPr>
                          <w:rFonts w:asciiTheme="majorBidi" w:hAnsiTheme="majorBidi" w:cstheme="majorBidi"/>
                          <w:b/>
                          <w:bCs/>
                          <w:color w:val="000000" w:themeColor="text1"/>
                          <w:sz w:val="32"/>
                          <w:szCs w:val="32"/>
                          <w:lang w:val="fr-MA" w:bidi="ar-SA"/>
                        </w:rPr>
                      </w:pPr>
                      <w:r w:rsidRPr="00DA0849">
                        <w:rPr>
                          <w:rFonts w:asciiTheme="majorBidi" w:hAnsiTheme="majorBidi" w:cstheme="majorBidi" w:hint="cs"/>
                          <w:b/>
                          <w:bCs/>
                          <w:color w:val="000000" w:themeColor="text1"/>
                          <w:sz w:val="32"/>
                          <w:szCs w:val="32"/>
                          <w:u w:val="single"/>
                          <w:rtl/>
                          <w:lang w:bidi="ar-SA"/>
                        </w:rPr>
                        <w:t xml:space="preserve"> برسم سنة </w:t>
                      </w:r>
                      <w:r>
                        <w:rPr>
                          <w:rFonts w:asciiTheme="majorBidi" w:hAnsiTheme="majorBidi" w:cstheme="majorBidi" w:hint="cs"/>
                          <w:b/>
                          <w:bCs/>
                          <w:color w:val="000000" w:themeColor="text1"/>
                          <w:sz w:val="32"/>
                          <w:szCs w:val="32"/>
                          <w:u w:val="single"/>
                          <w:rtl/>
                          <w:lang w:bidi="ar-SA"/>
                        </w:rPr>
                        <w:t>2023</w:t>
                      </w:r>
                    </w:p>
                  </w:txbxContent>
                </v:textbox>
                <w10:wrap type="square"/>
              </v:shape>
            </w:pict>
          </mc:Fallback>
        </mc:AlternateContent>
      </w:r>
    </w:p>
    <w:p w14:paraId="498A2C34" w14:textId="27D9A6CC" w:rsidR="006C1190" w:rsidRDefault="006C1190" w:rsidP="006C1190">
      <w:pPr>
        <w:bidi/>
        <w:rPr>
          <w:rFonts w:asciiTheme="majorBidi" w:hAnsiTheme="majorBidi" w:cstheme="majorBidi"/>
          <w:b/>
          <w:bCs/>
          <w:color w:val="000000" w:themeColor="text1"/>
          <w:sz w:val="32"/>
          <w:szCs w:val="32"/>
          <w:u w:val="single"/>
          <w:lang w:bidi="ar-SA"/>
        </w:rPr>
      </w:pPr>
    </w:p>
    <w:p w14:paraId="79B11A32" w14:textId="77777777" w:rsidR="006C1190" w:rsidRPr="0071778F" w:rsidRDefault="006C1190" w:rsidP="00C675B0">
      <w:pPr>
        <w:bidi/>
        <w:rPr>
          <w:rFonts w:cstheme="minorHAnsi"/>
          <w:color w:val="000000" w:themeColor="text1"/>
          <w:sz w:val="2"/>
          <w:szCs w:val="2"/>
          <w:lang w:bidi="ar-SA"/>
        </w:rPr>
      </w:pPr>
    </w:p>
    <w:p w14:paraId="4FCDD61E" w14:textId="2EC9C618" w:rsidR="00D545CE" w:rsidRPr="00DE2FF4" w:rsidRDefault="00D545CE" w:rsidP="0071778F">
      <w:pPr>
        <w:bidi/>
        <w:spacing w:before="60" w:after="60"/>
        <w:jc w:val="both"/>
        <w:rPr>
          <w:rFonts w:cstheme="minorHAnsi"/>
          <w:color w:val="000000" w:themeColor="text1"/>
          <w:sz w:val="26"/>
          <w:szCs w:val="26"/>
          <w:rtl/>
          <w:lang w:bidi="ar-SA"/>
        </w:rPr>
      </w:pPr>
      <w:r w:rsidRPr="00DE2FF4">
        <w:rPr>
          <w:rFonts w:cstheme="minorHAnsi"/>
          <w:color w:val="000000" w:themeColor="text1"/>
          <w:sz w:val="26"/>
          <w:szCs w:val="26"/>
          <w:rtl/>
          <w:lang w:bidi="ar-SA"/>
        </w:rPr>
        <w:t xml:space="preserve">تبعا لمقتضيات القانون 31.13 المتعلق بالحق في الحصول على المعلومات وللتوجيهات الواردة بمنشور السيد رئيس الجماعة رقم 07 بتاريخ 28 يناير 2021 الموضح لكيفية أداء الشخص المكلف بمهمة تلقي طلبات الحصول على المعلومات ودراستها وتقديم المعلومات المطلوبة، وكذا التوجيهات اللازمة من اجل التقيد بأحكام القانون 31.13 السالف الذكر، استمرت جماعة أيت ملول في تفعيل الحق في الحصول على المعلومات بعد تنزيلها لكافة الإجراءات </w:t>
      </w:r>
      <w:r w:rsidR="00E20D71" w:rsidRPr="00DE2FF4">
        <w:rPr>
          <w:rFonts w:cstheme="minorHAnsi"/>
          <w:color w:val="000000" w:themeColor="text1"/>
          <w:sz w:val="26"/>
          <w:szCs w:val="26"/>
          <w:rtl/>
          <w:lang w:bidi="ar-SA"/>
        </w:rPr>
        <w:t>القانونية والتنظيمية المطلوبة، وخاصة:</w:t>
      </w:r>
    </w:p>
    <w:p w14:paraId="6CEE5194" w14:textId="0F14DAAC" w:rsidR="00E20D71" w:rsidRPr="00DE2FF4" w:rsidRDefault="00E20D71" w:rsidP="0071778F">
      <w:pPr>
        <w:bidi/>
        <w:spacing w:before="60" w:after="60"/>
        <w:jc w:val="both"/>
        <w:rPr>
          <w:rFonts w:cstheme="minorHAnsi"/>
          <w:color w:val="000000" w:themeColor="text1"/>
          <w:sz w:val="26"/>
          <w:szCs w:val="26"/>
          <w:rtl/>
          <w:lang w:val="fr-MA"/>
        </w:rPr>
      </w:pPr>
      <w:r w:rsidRPr="00DE2FF4">
        <w:rPr>
          <w:rFonts w:cstheme="minorHAnsi"/>
          <w:color w:val="000000" w:themeColor="text1"/>
          <w:sz w:val="26"/>
          <w:szCs w:val="26"/>
          <w:rtl/>
          <w:lang w:bidi="ar-SA"/>
        </w:rPr>
        <w:t xml:space="preserve">-تفعيل كافة حسابات الجماعة بالبوابة الوطنية للحصول على المعلومات </w:t>
      </w:r>
      <w:r w:rsidRPr="00DE2FF4">
        <w:rPr>
          <w:rFonts w:cstheme="minorHAnsi"/>
          <w:color w:val="000000" w:themeColor="text1"/>
          <w:sz w:val="26"/>
          <w:szCs w:val="26"/>
          <w:lang w:val="fr-MA" w:bidi="ar-SA"/>
        </w:rPr>
        <w:t>‘Chafafiya.ma’</w:t>
      </w:r>
      <w:r w:rsidRPr="00DE2FF4">
        <w:rPr>
          <w:rFonts w:cstheme="minorHAnsi"/>
          <w:color w:val="000000" w:themeColor="text1"/>
          <w:sz w:val="26"/>
          <w:szCs w:val="26"/>
          <w:rtl/>
          <w:lang w:val="fr-MA" w:bidi="ar-SA"/>
        </w:rPr>
        <w:t>، حساب المكلف بالمعلومات، حساب المكلف بالشكايات وحساب الإدارة</w:t>
      </w:r>
      <w:r w:rsidRPr="00DE2FF4">
        <w:rPr>
          <w:rFonts w:cstheme="minorHAnsi"/>
          <w:color w:val="000000" w:themeColor="text1"/>
          <w:sz w:val="26"/>
          <w:szCs w:val="26"/>
          <w:rtl/>
          <w:lang w:val="fr-MA"/>
        </w:rPr>
        <w:t>؛</w:t>
      </w:r>
    </w:p>
    <w:p w14:paraId="606D8D72" w14:textId="60A297A9" w:rsidR="00E20D71" w:rsidRPr="00DE2FF4" w:rsidRDefault="00E20D71" w:rsidP="0071778F">
      <w:pPr>
        <w:bidi/>
        <w:spacing w:before="60" w:after="60"/>
        <w:jc w:val="both"/>
        <w:rPr>
          <w:rFonts w:cstheme="minorHAnsi"/>
          <w:color w:val="000000" w:themeColor="text1"/>
          <w:sz w:val="26"/>
          <w:szCs w:val="26"/>
          <w:rtl/>
          <w:lang w:bidi="ar-SA"/>
        </w:rPr>
      </w:pPr>
      <w:r w:rsidRPr="00DE2FF4">
        <w:rPr>
          <w:rFonts w:cstheme="minorHAnsi"/>
          <w:color w:val="000000" w:themeColor="text1"/>
          <w:sz w:val="26"/>
          <w:szCs w:val="26"/>
          <w:rtl/>
          <w:lang w:bidi="ar-SA"/>
        </w:rPr>
        <w:t>-حصول الجماعة على إذن اللجنة الوطنية لمراقبة حماية المعطيات ذات الطابع الشخصي، وذلك للتمكن من معالجة معطيات طلبات الحصول على المعلومات بشكل قانوني؛</w:t>
      </w:r>
    </w:p>
    <w:p w14:paraId="4B639661" w14:textId="56B61A93" w:rsidR="00D545CE" w:rsidRPr="00DE2FF4" w:rsidRDefault="00E20D71" w:rsidP="0071778F">
      <w:pPr>
        <w:bidi/>
        <w:spacing w:before="60" w:after="60"/>
        <w:jc w:val="both"/>
        <w:rPr>
          <w:rFonts w:cstheme="minorHAnsi"/>
          <w:color w:val="000000" w:themeColor="text1"/>
          <w:sz w:val="26"/>
          <w:szCs w:val="26"/>
          <w:rtl/>
          <w:lang w:bidi="ar-SA"/>
        </w:rPr>
      </w:pPr>
      <w:r w:rsidRPr="00DE2FF4">
        <w:rPr>
          <w:rFonts w:cstheme="minorHAnsi"/>
          <w:b/>
          <w:bCs/>
          <w:color w:val="000000" w:themeColor="text1"/>
          <w:sz w:val="26"/>
          <w:szCs w:val="26"/>
          <w:rtl/>
          <w:lang w:bidi="ar-SA"/>
        </w:rPr>
        <w:t>-</w:t>
      </w:r>
      <w:r w:rsidRPr="00DE2FF4">
        <w:rPr>
          <w:rFonts w:cstheme="minorHAnsi"/>
          <w:color w:val="000000" w:themeColor="text1"/>
          <w:sz w:val="26"/>
          <w:szCs w:val="26"/>
          <w:rtl/>
          <w:lang w:bidi="ar-SA"/>
        </w:rPr>
        <w:t xml:space="preserve"> إصدار منشور داخلي يوضح كيفية أداء الشخص المكلف بمهمة تلقي طلبات الحصول على المعلومات ودراستها وتقديم المعلومات المطلوبة لمهامه، وكذا التوجيهات اللازمة من أجل التقيد بأحكام القانون 31.13؛</w:t>
      </w:r>
    </w:p>
    <w:p w14:paraId="107101E8" w14:textId="5CECB113" w:rsidR="00E20D71" w:rsidRPr="00DE2FF4" w:rsidRDefault="00E20D71" w:rsidP="0071778F">
      <w:pPr>
        <w:bidi/>
        <w:spacing w:before="60" w:after="60"/>
        <w:jc w:val="both"/>
        <w:rPr>
          <w:rFonts w:cstheme="minorHAnsi"/>
          <w:color w:val="000000" w:themeColor="text1"/>
          <w:sz w:val="26"/>
          <w:szCs w:val="26"/>
          <w:lang w:bidi="ar-SA"/>
        </w:rPr>
      </w:pPr>
      <w:r w:rsidRPr="00DE2FF4">
        <w:rPr>
          <w:rFonts w:cstheme="minorHAnsi"/>
          <w:color w:val="000000" w:themeColor="text1"/>
          <w:sz w:val="26"/>
          <w:szCs w:val="26"/>
          <w:rtl/>
          <w:lang w:bidi="ar-SA"/>
        </w:rPr>
        <w:t>-مسك قاعدة المعلومات الموجودة في حوزة الجماعة</w:t>
      </w:r>
      <w:r w:rsidR="00492AD5" w:rsidRPr="00DE2FF4">
        <w:rPr>
          <w:rFonts w:cstheme="minorHAnsi"/>
          <w:color w:val="000000" w:themeColor="text1"/>
          <w:sz w:val="26"/>
          <w:szCs w:val="26"/>
          <w:rtl/>
          <w:lang w:bidi="ar-SA"/>
        </w:rPr>
        <w:t>؛</w:t>
      </w:r>
    </w:p>
    <w:p w14:paraId="2C1E7D25" w14:textId="0518E698" w:rsidR="00A55EEC" w:rsidRPr="00DE2FF4" w:rsidRDefault="00A55EEC" w:rsidP="0071778F">
      <w:pPr>
        <w:bidi/>
        <w:spacing w:before="60" w:after="60"/>
        <w:jc w:val="both"/>
        <w:rPr>
          <w:rFonts w:cstheme="minorHAnsi"/>
          <w:b/>
          <w:bCs/>
          <w:color w:val="000000" w:themeColor="text1"/>
          <w:sz w:val="26"/>
          <w:szCs w:val="26"/>
          <w:rtl/>
          <w:lang w:val="fr-MA"/>
        </w:rPr>
      </w:pPr>
      <w:r w:rsidRPr="00DE2FF4">
        <w:rPr>
          <w:rFonts w:cstheme="minorHAnsi"/>
          <w:color w:val="000000" w:themeColor="text1"/>
          <w:sz w:val="26"/>
          <w:szCs w:val="26"/>
          <w:rtl/>
        </w:rPr>
        <w:t xml:space="preserve">وتتعلق فترة التقرير الحالي بمجمل سنة 2023 من فاتح يناير إلى 31 دجنبر منها، ويتضمن معطيات </w:t>
      </w:r>
      <w:r w:rsidR="00A81C20" w:rsidRPr="00DE2FF4">
        <w:rPr>
          <w:rFonts w:cstheme="minorHAnsi"/>
          <w:color w:val="000000" w:themeColor="text1"/>
          <w:sz w:val="26"/>
          <w:szCs w:val="26"/>
          <w:rtl/>
        </w:rPr>
        <w:t>حول</w:t>
      </w:r>
      <w:r w:rsidRPr="00DE2FF4">
        <w:rPr>
          <w:rFonts w:cstheme="minorHAnsi"/>
          <w:color w:val="000000" w:themeColor="text1"/>
          <w:sz w:val="26"/>
          <w:szCs w:val="26"/>
          <w:rtl/>
        </w:rPr>
        <w:t xml:space="preserve"> قاعدة المعلومات الممسوكة من طرف الجماعة، </w:t>
      </w:r>
      <w:r w:rsidR="00A81C20" w:rsidRPr="00DE2FF4">
        <w:rPr>
          <w:rFonts w:cstheme="minorHAnsi"/>
          <w:color w:val="000000" w:themeColor="text1"/>
          <w:sz w:val="26"/>
          <w:szCs w:val="26"/>
          <w:rtl/>
        </w:rPr>
        <w:t xml:space="preserve">يليه وصف </w:t>
      </w:r>
      <w:r w:rsidRPr="00DE2FF4">
        <w:rPr>
          <w:rFonts w:cstheme="minorHAnsi"/>
          <w:color w:val="000000" w:themeColor="text1"/>
          <w:sz w:val="26"/>
          <w:szCs w:val="26"/>
          <w:rtl/>
        </w:rPr>
        <w:t>تحليل</w:t>
      </w:r>
      <w:r w:rsidR="00A81C20" w:rsidRPr="00DE2FF4">
        <w:rPr>
          <w:rFonts w:cstheme="minorHAnsi"/>
          <w:color w:val="000000" w:themeColor="text1"/>
          <w:sz w:val="26"/>
          <w:szCs w:val="26"/>
          <w:rtl/>
        </w:rPr>
        <w:t>ي</w:t>
      </w:r>
      <w:r w:rsidRPr="00DE2FF4">
        <w:rPr>
          <w:rFonts w:cstheme="minorHAnsi"/>
          <w:color w:val="000000" w:themeColor="text1"/>
          <w:sz w:val="26"/>
          <w:szCs w:val="26"/>
          <w:rtl/>
        </w:rPr>
        <w:t xml:space="preserve"> لطلبات الحصول على المعلومات المتوصل بها والمعالجة قبل الختم </w:t>
      </w:r>
      <w:r w:rsidR="00A81C20" w:rsidRPr="00DE2FF4">
        <w:rPr>
          <w:rFonts w:cstheme="minorHAnsi"/>
          <w:color w:val="000000" w:themeColor="text1"/>
          <w:sz w:val="26"/>
          <w:szCs w:val="26"/>
          <w:rtl/>
        </w:rPr>
        <w:t>بما عرفته السنة من مستجدات تخللت مواصلة تفعيل الجماعة للحق في الحصول على المعلومات ثم الوقوف عند التوصيات المقترحة على اللجنة الداخلية للحق في الحصول على المعلومات بالجماعة والمرفوعة إلى السيد رئيس الجماعة.</w:t>
      </w:r>
    </w:p>
    <w:p w14:paraId="40900708" w14:textId="50A18019" w:rsidR="00767C89" w:rsidRPr="00DE2FF4" w:rsidRDefault="007B480B" w:rsidP="0071778F">
      <w:pPr>
        <w:bidi/>
        <w:spacing w:before="60" w:after="60"/>
        <w:rPr>
          <w:rFonts w:cstheme="minorHAnsi"/>
          <w:b/>
          <w:bCs/>
          <w:color w:val="000000" w:themeColor="text1"/>
          <w:sz w:val="26"/>
          <w:szCs w:val="26"/>
          <w:u w:val="single"/>
          <w:rtl/>
          <w:lang w:bidi="ar-SA"/>
        </w:rPr>
      </w:pPr>
      <w:r w:rsidRPr="00DE2FF4">
        <w:rPr>
          <w:rFonts w:cstheme="minorHAnsi" w:hint="cs"/>
          <w:b/>
          <w:bCs/>
          <w:color w:val="000000" w:themeColor="text1"/>
          <w:sz w:val="26"/>
          <w:szCs w:val="26"/>
          <w:u w:val="single"/>
          <w:rtl/>
          <w:lang w:bidi="ar-SA"/>
        </w:rPr>
        <w:t>1</w:t>
      </w:r>
      <w:r w:rsidR="00767C89" w:rsidRPr="00DE2FF4">
        <w:rPr>
          <w:rFonts w:cstheme="minorHAnsi"/>
          <w:b/>
          <w:bCs/>
          <w:color w:val="000000" w:themeColor="text1"/>
          <w:sz w:val="26"/>
          <w:szCs w:val="26"/>
          <w:u w:val="single"/>
          <w:rtl/>
          <w:lang w:bidi="ar-SA"/>
        </w:rPr>
        <w:t>:</w:t>
      </w:r>
      <w:r w:rsidR="00A81C20" w:rsidRPr="00DE2FF4">
        <w:rPr>
          <w:rFonts w:cstheme="minorHAnsi"/>
          <w:b/>
          <w:bCs/>
          <w:color w:val="000000" w:themeColor="text1"/>
          <w:sz w:val="26"/>
          <w:szCs w:val="26"/>
          <w:u w:val="single"/>
          <w:rtl/>
          <w:lang w:bidi="ar-SA"/>
        </w:rPr>
        <w:t xml:space="preserve"> تحيين قاعدة </w:t>
      </w:r>
      <w:r w:rsidR="00767C89" w:rsidRPr="00DE2FF4">
        <w:rPr>
          <w:rFonts w:cstheme="minorHAnsi"/>
          <w:b/>
          <w:bCs/>
          <w:color w:val="000000" w:themeColor="text1"/>
          <w:sz w:val="26"/>
          <w:szCs w:val="26"/>
          <w:u w:val="single"/>
          <w:rtl/>
          <w:lang w:bidi="ar-SA"/>
        </w:rPr>
        <w:t>المعلومات الموجودة في حوزة الجماعة:</w:t>
      </w:r>
    </w:p>
    <w:p w14:paraId="706A88E8" w14:textId="3176A095" w:rsidR="00642AE3" w:rsidRPr="00DE2FF4" w:rsidRDefault="00A81C20" w:rsidP="0071778F">
      <w:pPr>
        <w:bidi/>
        <w:spacing w:before="60" w:after="60"/>
        <w:jc w:val="both"/>
        <w:rPr>
          <w:rFonts w:cstheme="minorHAnsi"/>
          <w:color w:val="000000" w:themeColor="text1"/>
          <w:sz w:val="26"/>
          <w:szCs w:val="26"/>
          <w:rtl/>
        </w:rPr>
      </w:pPr>
      <w:r w:rsidRPr="00DE2FF4">
        <w:rPr>
          <w:rFonts w:cstheme="minorHAnsi"/>
          <w:color w:val="000000" w:themeColor="text1"/>
          <w:sz w:val="26"/>
          <w:szCs w:val="26"/>
          <w:rtl/>
        </w:rPr>
        <w:t>طبقا لمقتضيات المادتين 10 و11 من القانون 31.13 المتعلق بالحق في الحصول على المعلومات، تمسك جماعة أيت ملول قاعدة للمعلومات الموجودة في حوزتها. و</w:t>
      </w:r>
      <w:r w:rsidR="00767C89" w:rsidRPr="00DE2FF4">
        <w:rPr>
          <w:rFonts w:cstheme="minorHAnsi"/>
          <w:color w:val="000000" w:themeColor="text1"/>
          <w:sz w:val="26"/>
          <w:szCs w:val="26"/>
          <w:rtl/>
        </w:rPr>
        <w:t>تعمل</w:t>
      </w:r>
      <w:r w:rsidRPr="00DE2FF4">
        <w:rPr>
          <w:rFonts w:cstheme="minorHAnsi"/>
          <w:color w:val="000000" w:themeColor="text1"/>
          <w:sz w:val="26"/>
          <w:szCs w:val="26"/>
          <w:rtl/>
        </w:rPr>
        <w:t xml:space="preserve"> ال</w:t>
      </w:r>
      <w:r w:rsidR="00642AE3" w:rsidRPr="00DE2FF4">
        <w:rPr>
          <w:rFonts w:cstheme="minorHAnsi"/>
          <w:color w:val="000000" w:themeColor="text1"/>
          <w:sz w:val="26"/>
          <w:szCs w:val="26"/>
          <w:rtl/>
        </w:rPr>
        <w:t>جماعة</w:t>
      </w:r>
      <w:r w:rsidRPr="00DE2FF4">
        <w:rPr>
          <w:rFonts w:cstheme="minorHAnsi"/>
          <w:color w:val="000000" w:themeColor="text1"/>
          <w:sz w:val="26"/>
          <w:szCs w:val="26"/>
          <w:rtl/>
        </w:rPr>
        <w:t xml:space="preserve"> </w:t>
      </w:r>
      <w:r w:rsidR="00642AE3" w:rsidRPr="00DE2FF4">
        <w:rPr>
          <w:rFonts w:cstheme="minorHAnsi"/>
          <w:color w:val="000000" w:themeColor="text1"/>
          <w:sz w:val="26"/>
          <w:szCs w:val="26"/>
          <w:rtl/>
        </w:rPr>
        <w:t xml:space="preserve">تدريجيا على جرد ونشر شامل للمعلومات الموجودة بحوزتها والتي لا تندرج ضمن الاستثناءات المذكورة </w:t>
      </w:r>
      <w:r w:rsidR="00721C96" w:rsidRPr="00DE2FF4">
        <w:rPr>
          <w:rFonts w:cstheme="minorHAnsi"/>
          <w:color w:val="000000" w:themeColor="text1"/>
          <w:sz w:val="26"/>
          <w:szCs w:val="26"/>
          <w:rtl/>
        </w:rPr>
        <w:t>في القانون السالف الذكر.</w:t>
      </w:r>
    </w:p>
    <w:p w14:paraId="6D92DC57" w14:textId="061F2F7A" w:rsidR="004D7D2C" w:rsidRPr="00DE2FF4" w:rsidRDefault="00642AE3" w:rsidP="0071778F">
      <w:pPr>
        <w:bidi/>
        <w:spacing w:before="60" w:after="60"/>
        <w:jc w:val="both"/>
        <w:rPr>
          <w:rFonts w:cstheme="minorHAnsi"/>
          <w:color w:val="000000" w:themeColor="text1"/>
          <w:sz w:val="26"/>
          <w:szCs w:val="26"/>
          <w:rtl/>
          <w:lang w:val="fr-MA"/>
        </w:rPr>
      </w:pPr>
      <w:r w:rsidRPr="00DE2FF4">
        <w:rPr>
          <w:rFonts w:cstheme="minorHAnsi"/>
          <w:color w:val="000000" w:themeColor="text1"/>
          <w:sz w:val="26"/>
          <w:szCs w:val="26"/>
          <w:rtl/>
        </w:rPr>
        <w:t xml:space="preserve"> و</w:t>
      </w:r>
      <w:r w:rsidR="00721C96" w:rsidRPr="00DE2FF4">
        <w:rPr>
          <w:rFonts w:cstheme="minorHAnsi"/>
          <w:color w:val="000000" w:themeColor="text1"/>
          <w:sz w:val="26"/>
          <w:szCs w:val="26"/>
          <w:rtl/>
        </w:rPr>
        <w:t xml:space="preserve">قد تم </w:t>
      </w:r>
      <w:r w:rsidR="0010330E" w:rsidRPr="00DE2FF4">
        <w:rPr>
          <w:rFonts w:cstheme="minorHAnsi" w:hint="cs"/>
          <w:color w:val="000000" w:themeColor="text1"/>
          <w:sz w:val="26"/>
          <w:szCs w:val="26"/>
          <w:rtl/>
        </w:rPr>
        <w:t>بتاريخ 0</w:t>
      </w:r>
      <w:r w:rsidR="00583466" w:rsidRPr="00DE2FF4">
        <w:rPr>
          <w:rFonts w:cstheme="minorHAnsi" w:hint="cs"/>
          <w:color w:val="000000" w:themeColor="text1"/>
          <w:sz w:val="26"/>
          <w:szCs w:val="26"/>
          <w:rtl/>
        </w:rPr>
        <w:t>5</w:t>
      </w:r>
      <w:r w:rsidR="0010330E" w:rsidRPr="00DE2FF4">
        <w:rPr>
          <w:rFonts w:cstheme="minorHAnsi" w:hint="cs"/>
          <w:color w:val="000000" w:themeColor="text1"/>
          <w:sz w:val="26"/>
          <w:szCs w:val="26"/>
          <w:rtl/>
        </w:rPr>
        <w:t xml:space="preserve"> أبريل 2024 تحيين</w:t>
      </w:r>
      <w:r w:rsidR="00721C96" w:rsidRPr="00DE2FF4">
        <w:rPr>
          <w:rFonts w:cstheme="minorHAnsi"/>
          <w:color w:val="000000" w:themeColor="text1"/>
          <w:sz w:val="26"/>
          <w:szCs w:val="26"/>
          <w:rtl/>
        </w:rPr>
        <w:t xml:space="preserve"> </w:t>
      </w:r>
      <w:r w:rsidRPr="00DE2FF4">
        <w:rPr>
          <w:rFonts w:cstheme="minorHAnsi"/>
          <w:color w:val="000000" w:themeColor="text1"/>
          <w:sz w:val="26"/>
          <w:szCs w:val="26"/>
          <w:rtl/>
        </w:rPr>
        <w:t xml:space="preserve">قاعدة </w:t>
      </w:r>
      <w:r w:rsidR="0010330E" w:rsidRPr="00DE2FF4">
        <w:rPr>
          <w:rFonts w:cstheme="minorHAnsi" w:hint="cs"/>
          <w:color w:val="000000" w:themeColor="text1"/>
          <w:sz w:val="26"/>
          <w:szCs w:val="26"/>
          <w:rtl/>
        </w:rPr>
        <w:t>ا</w:t>
      </w:r>
      <w:r w:rsidRPr="00DE2FF4">
        <w:rPr>
          <w:rFonts w:cstheme="minorHAnsi"/>
          <w:color w:val="000000" w:themeColor="text1"/>
          <w:sz w:val="26"/>
          <w:szCs w:val="26"/>
          <w:rtl/>
        </w:rPr>
        <w:t xml:space="preserve">لمعطيات </w:t>
      </w:r>
      <w:r w:rsidR="0010330E" w:rsidRPr="00DE2FF4">
        <w:rPr>
          <w:rFonts w:cstheme="minorHAnsi" w:hint="cs"/>
          <w:color w:val="000000" w:themeColor="text1"/>
          <w:sz w:val="26"/>
          <w:szCs w:val="26"/>
          <w:rtl/>
        </w:rPr>
        <w:t>ال</w:t>
      </w:r>
      <w:r w:rsidRPr="00DE2FF4">
        <w:rPr>
          <w:rFonts w:cstheme="minorHAnsi"/>
          <w:color w:val="000000" w:themeColor="text1"/>
          <w:sz w:val="26"/>
          <w:szCs w:val="26"/>
          <w:rtl/>
        </w:rPr>
        <w:t>غير حصرية</w:t>
      </w:r>
      <w:r w:rsidR="00721C96" w:rsidRPr="00DE2FF4">
        <w:rPr>
          <w:rFonts w:cstheme="minorHAnsi"/>
          <w:color w:val="000000" w:themeColor="text1"/>
          <w:sz w:val="26"/>
          <w:szCs w:val="26"/>
          <w:rtl/>
        </w:rPr>
        <w:t xml:space="preserve">، </w:t>
      </w:r>
      <w:r w:rsidRPr="00DE2FF4">
        <w:rPr>
          <w:rFonts w:cstheme="minorHAnsi"/>
          <w:color w:val="000000" w:themeColor="text1"/>
          <w:sz w:val="26"/>
          <w:szCs w:val="26"/>
          <w:rtl/>
        </w:rPr>
        <w:t>بعد تجميع وتصنيف الحد ال</w:t>
      </w:r>
      <w:r w:rsidR="00721C96" w:rsidRPr="00DE2FF4">
        <w:rPr>
          <w:rFonts w:cstheme="minorHAnsi"/>
          <w:color w:val="000000" w:themeColor="text1"/>
          <w:sz w:val="26"/>
          <w:szCs w:val="26"/>
          <w:rtl/>
        </w:rPr>
        <w:t>أ</w:t>
      </w:r>
      <w:r w:rsidRPr="00DE2FF4">
        <w:rPr>
          <w:rFonts w:cstheme="minorHAnsi"/>
          <w:color w:val="000000" w:themeColor="text1"/>
          <w:sz w:val="26"/>
          <w:szCs w:val="26"/>
          <w:rtl/>
        </w:rPr>
        <w:t>دنى من المعلومات الموجودة في ح</w:t>
      </w:r>
      <w:r w:rsidR="00E57FBD" w:rsidRPr="00DE2FF4">
        <w:rPr>
          <w:rFonts w:cstheme="minorHAnsi"/>
          <w:color w:val="000000" w:themeColor="text1"/>
          <w:sz w:val="26"/>
          <w:szCs w:val="26"/>
          <w:rtl/>
        </w:rPr>
        <w:t>وزة الجماعة</w:t>
      </w:r>
      <w:r w:rsidR="0010330E" w:rsidRPr="00DE2FF4">
        <w:rPr>
          <w:rFonts w:cstheme="minorHAnsi" w:hint="cs"/>
          <w:color w:val="000000" w:themeColor="text1"/>
          <w:sz w:val="26"/>
          <w:szCs w:val="26"/>
          <w:rtl/>
        </w:rPr>
        <w:t xml:space="preserve"> في </w:t>
      </w:r>
      <w:r w:rsidR="0010330E" w:rsidRPr="00DE2FF4">
        <w:rPr>
          <w:rFonts w:cstheme="minorHAnsi" w:hint="cs"/>
          <w:b/>
          <w:bCs/>
          <w:color w:val="000000" w:themeColor="text1"/>
          <w:sz w:val="26"/>
          <w:szCs w:val="26"/>
          <w:rtl/>
        </w:rPr>
        <w:t>119</w:t>
      </w:r>
      <w:r w:rsidR="0010330E" w:rsidRPr="00DE2FF4">
        <w:rPr>
          <w:rFonts w:cstheme="minorHAnsi" w:hint="cs"/>
          <w:color w:val="000000" w:themeColor="text1"/>
          <w:sz w:val="26"/>
          <w:szCs w:val="26"/>
          <w:rtl/>
        </w:rPr>
        <w:t xml:space="preserve"> وثيقة وملف منها </w:t>
      </w:r>
      <w:r w:rsidR="0010330E" w:rsidRPr="00DE2FF4">
        <w:rPr>
          <w:rFonts w:cstheme="minorHAnsi" w:hint="cs"/>
          <w:b/>
          <w:bCs/>
          <w:color w:val="000000" w:themeColor="text1"/>
          <w:sz w:val="26"/>
          <w:szCs w:val="26"/>
          <w:rtl/>
        </w:rPr>
        <w:t>37</w:t>
      </w:r>
      <w:r w:rsidR="0010330E" w:rsidRPr="00DE2FF4">
        <w:rPr>
          <w:rFonts w:cstheme="minorHAnsi" w:hint="cs"/>
          <w:color w:val="000000" w:themeColor="text1"/>
          <w:sz w:val="26"/>
          <w:szCs w:val="26"/>
          <w:rtl/>
        </w:rPr>
        <w:t xml:space="preserve"> تجميعة للوثائق </w:t>
      </w:r>
      <w:r w:rsidR="0010330E" w:rsidRPr="00DE2FF4">
        <w:rPr>
          <w:rFonts w:cstheme="minorHAnsi" w:hint="cs"/>
          <w:b/>
          <w:bCs/>
          <w:color w:val="000000" w:themeColor="text1"/>
          <w:sz w:val="26"/>
          <w:szCs w:val="26"/>
          <w:rtl/>
        </w:rPr>
        <w:t>و82</w:t>
      </w:r>
      <w:r w:rsidR="0010330E" w:rsidRPr="00DE2FF4">
        <w:rPr>
          <w:rFonts w:cstheme="minorHAnsi" w:hint="cs"/>
          <w:color w:val="000000" w:themeColor="text1"/>
          <w:sz w:val="26"/>
          <w:szCs w:val="26"/>
          <w:rtl/>
        </w:rPr>
        <w:t xml:space="preserve"> وثيقة مستقلة، وذلك بعد</w:t>
      </w:r>
      <w:r w:rsidR="004D7D2C" w:rsidRPr="00DE2FF4">
        <w:rPr>
          <w:rFonts w:cstheme="minorHAnsi" w:hint="cs"/>
          <w:color w:val="000000" w:themeColor="text1"/>
          <w:sz w:val="26"/>
          <w:szCs w:val="26"/>
          <w:rtl/>
        </w:rPr>
        <w:t xml:space="preserve"> أن</w:t>
      </w:r>
      <w:r w:rsidR="0010330E" w:rsidRPr="00DE2FF4">
        <w:rPr>
          <w:rFonts w:cstheme="minorHAnsi" w:hint="cs"/>
          <w:color w:val="000000" w:themeColor="text1"/>
          <w:sz w:val="26"/>
          <w:szCs w:val="26"/>
          <w:rtl/>
        </w:rPr>
        <w:t xml:space="preserve"> كانت محصورة </w:t>
      </w:r>
      <w:r w:rsidR="006C6D35" w:rsidRPr="00DE2FF4">
        <w:rPr>
          <w:rFonts w:cstheme="minorHAnsi" w:hint="cs"/>
          <w:color w:val="000000" w:themeColor="text1"/>
          <w:sz w:val="26"/>
          <w:szCs w:val="26"/>
          <w:rtl/>
        </w:rPr>
        <w:t xml:space="preserve">في </w:t>
      </w:r>
      <w:r w:rsidR="006C6D35" w:rsidRPr="005D3250">
        <w:rPr>
          <w:rFonts w:cstheme="minorHAnsi" w:hint="cs"/>
          <w:b/>
          <w:bCs/>
          <w:color w:val="000000" w:themeColor="text1"/>
          <w:sz w:val="26"/>
          <w:szCs w:val="26"/>
          <w:rtl/>
        </w:rPr>
        <w:t>88</w:t>
      </w:r>
      <w:r w:rsidR="006C6D35" w:rsidRPr="00DE2FF4">
        <w:rPr>
          <w:rFonts w:cstheme="minorHAnsi" w:hint="cs"/>
          <w:color w:val="000000" w:themeColor="text1"/>
          <w:sz w:val="26"/>
          <w:szCs w:val="26"/>
          <w:rtl/>
        </w:rPr>
        <w:t xml:space="preserve"> وثيقة وتجميعة وثائق في</w:t>
      </w:r>
      <w:r w:rsidR="00721C96" w:rsidRPr="00DE2FF4">
        <w:rPr>
          <w:rFonts w:cstheme="minorHAnsi"/>
          <w:color w:val="000000" w:themeColor="text1"/>
          <w:sz w:val="26"/>
          <w:szCs w:val="26"/>
          <w:rtl/>
        </w:rPr>
        <w:t xml:space="preserve"> 02 أبريل </w:t>
      </w:r>
      <w:r w:rsidR="006C6D35" w:rsidRPr="00DE2FF4">
        <w:rPr>
          <w:rFonts w:cstheme="minorHAnsi" w:hint="cs"/>
          <w:color w:val="000000" w:themeColor="text1"/>
          <w:sz w:val="26"/>
          <w:szCs w:val="26"/>
          <w:rtl/>
        </w:rPr>
        <w:t xml:space="preserve">2023. وللإشارة فأكثر من </w:t>
      </w:r>
      <w:r w:rsidR="006C6D35" w:rsidRPr="00DE2FF4">
        <w:rPr>
          <w:rFonts w:cstheme="minorHAnsi" w:hint="cs"/>
          <w:b/>
          <w:bCs/>
          <w:sz w:val="26"/>
          <w:szCs w:val="26"/>
          <w:rtl/>
        </w:rPr>
        <w:t>87</w:t>
      </w:r>
      <w:r w:rsidR="006C6D35" w:rsidRPr="00DE2FF4">
        <w:rPr>
          <w:rFonts w:cstheme="minorHAnsi"/>
          <w:color w:val="000000" w:themeColor="text1"/>
          <w:sz w:val="26"/>
          <w:szCs w:val="26"/>
          <w:lang w:val="fr-MA"/>
        </w:rPr>
        <w:t>%</w:t>
      </w:r>
      <w:r w:rsidR="006C6D35" w:rsidRPr="00DE2FF4">
        <w:rPr>
          <w:rFonts w:cstheme="minorHAnsi"/>
          <w:color w:val="000000" w:themeColor="text1"/>
          <w:sz w:val="26"/>
          <w:szCs w:val="26"/>
          <w:rtl/>
          <w:lang w:val="fr-MA"/>
        </w:rPr>
        <w:t xml:space="preserve"> </w:t>
      </w:r>
      <w:r w:rsidR="006C6D35" w:rsidRPr="00DE2FF4">
        <w:rPr>
          <w:rFonts w:cstheme="minorHAnsi" w:hint="cs"/>
          <w:color w:val="000000" w:themeColor="text1"/>
          <w:sz w:val="26"/>
          <w:szCs w:val="26"/>
          <w:rtl/>
          <w:lang w:val="fr-MA"/>
        </w:rPr>
        <w:t>من قاعدة المعلومات</w:t>
      </w:r>
      <w:r w:rsidR="006C6D35" w:rsidRPr="00DE2FF4">
        <w:rPr>
          <w:rFonts w:cstheme="minorHAnsi"/>
          <w:color w:val="000000" w:themeColor="text1"/>
          <w:sz w:val="26"/>
          <w:szCs w:val="26"/>
          <w:rtl/>
          <w:lang w:val="fr-MA"/>
        </w:rPr>
        <w:t xml:space="preserve">، </w:t>
      </w:r>
      <w:r w:rsidR="006C6D35" w:rsidRPr="00DE2FF4">
        <w:rPr>
          <w:rFonts w:cstheme="minorHAnsi" w:hint="cs"/>
          <w:color w:val="000000" w:themeColor="text1"/>
          <w:sz w:val="26"/>
          <w:szCs w:val="26"/>
          <w:rtl/>
          <w:lang w:val="fr-MA"/>
        </w:rPr>
        <w:t xml:space="preserve">منشور </w:t>
      </w:r>
      <w:r w:rsidR="006C6D35" w:rsidRPr="00DE2FF4">
        <w:rPr>
          <w:rFonts w:cstheme="minorHAnsi"/>
          <w:color w:val="000000" w:themeColor="text1"/>
          <w:sz w:val="26"/>
          <w:szCs w:val="26"/>
          <w:rtl/>
          <w:lang w:val="fr-MA"/>
        </w:rPr>
        <w:t>بشكل استباقي عبر الموقع الإلكتروني الرسمي</w:t>
      </w:r>
      <w:r w:rsidR="006C6D35" w:rsidRPr="00DE2FF4">
        <w:rPr>
          <w:rFonts w:cstheme="minorHAnsi" w:hint="cs"/>
          <w:color w:val="000000" w:themeColor="text1"/>
          <w:sz w:val="26"/>
          <w:szCs w:val="26"/>
          <w:rtl/>
          <w:lang w:val="fr-MA"/>
        </w:rPr>
        <w:t xml:space="preserve"> </w:t>
      </w:r>
      <w:r w:rsidR="006C6D35" w:rsidRPr="00DE2FF4">
        <w:rPr>
          <w:rFonts w:cstheme="minorHAnsi"/>
          <w:color w:val="000000" w:themeColor="text1"/>
          <w:sz w:val="26"/>
          <w:szCs w:val="26"/>
          <w:rtl/>
        </w:rPr>
        <w:t>للجماعة</w:t>
      </w:r>
      <w:r w:rsidR="006C6D35" w:rsidRPr="00DE2FF4">
        <w:rPr>
          <w:rFonts w:cstheme="minorHAnsi"/>
          <w:b/>
          <w:bCs/>
          <w:color w:val="000000" w:themeColor="text1"/>
          <w:sz w:val="26"/>
          <w:szCs w:val="26"/>
          <w:rtl/>
          <w:lang w:bidi="ar-SA"/>
        </w:rPr>
        <w:t xml:space="preserve"> </w:t>
      </w:r>
      <w:hyperlink r:id="rId8" w:history="1">
        <w:r w:rsidR="006C6D35" w:rsidRPr="00DE2FF4">
          <w:rPr>
            <w:rStyle w:val="Lienhypertexte"/>
            <w:rFonts w:cstheme="minorHAnsi"/>
            <w:b/>
            <w:bCs/>
            <w:sz w:val="26"/>
            <w:szCs w:val="26"/>
            <w:lang w:bidi="ar-SA"/>
          </w:rPr>
          <w:t>www.aitmelloul.ma</w:t>
        </w:r>
      </w:hyperlink>
      <w:r w:rsidR="006C6D35" w:rsidRPr="00DE2FF4">
        <w:rPr>
          <w:rFonts w:cstheme="minorHAnsi" w:hint="cs"/>
          <w:color w:val="000000" w:themeColor="text1"/>
          <w:sz w:val="26"/>
          <w:szCs w:val="26"/>
          <w:rtl/>
          <w:lang w:val="fr-MA"/>
        </w:rPr>
        <w:t xml:space="preserve">. هذا بالإضافة إلى طرق الاطلاع الأخرى المتمثلة في </w:t>
      </w:r>
      <w:r w:rsidR="006C6D35" w:rsidRPr="00DE2FF4">
        <w:rPr>
          <w:rFonts w:cstheme="minorHAnsi"/>
          <w:color w:val="000000" w:themeColor="text1"/>
          <w:sz w:val="26"/>
          <w:szCs w:val="26"/>
          <w:rtl/>
        </w:rPr>
        <w:t xml:space="preserve">الاطلاع بشكل مباشر أو </w:t>
      </w:r>
      <w:r w:rsidR="006C6D35" w:rsidRPr="00DE2FF4">
        <w:rPr>
          <w:rFonts w:cstheme="minorHAnsi" w:hint="cs"/>
          <w:color w:val="000000" w:themeColor="text1"/>
          <w:sz w:val="26"/>
          <w:szCs w:val="26"/>
          <w:rtl/>
          <w:lang w:val="fr-MA"/>
        </w:rPr>
        <w:t>ال</w:t>
      </w:r>
      <w:r w:rsidR="006C6D35" w:rsidRPr="00DE2FF4">
        <w:rPr>
          <w:rFonts w:cstheme="minorHAnsi"/>
          <w:color w:val="000000" w:themeColor="text1"/>
          <w:sz w:val="26"/>
          <w:szCs w:val="26"/>
          <w:rtl/>
          <w:lang w:val="fr-MA"/>
        </w:rPr>
        <w:t>تسلم بعين المكان بمقر الجماعة أو وضع</w:t>
      </w:r>
      <w:r w:rsidR="006C6D35" w:rsidRPr="00DE2FF4">
        <w:rPr>
          <w:rFonts w:cstheme="minorHAnsi" w:hint="cs"/>
          <w:color w:val="000000" w:themeColor="text1"/>
          <w:sz w:val="26"/>
          <w:szCs w:val="26"/>
          <w:rtl/>
          <w:lang w:val="fr-MA"/>
        </w:rPr>
        <w:t xml:space="preserve"> المعلومات</w:t>
      </w:r>
      <w:r w:rsidR="006C6D35" w:rsidRPr="00DE2FF4">
        <w:rPr>
          <w:rFonts w:cstheme="minorHAnsi"/>
          <w:color w:val="000000" w:themeColor="text1"/>
          <w:sz w:val="26"/>
          <w:szCs w:val="26"/>
          <w:rtl/>
          <w:lang w:val="fr-MA"/>
        </w:rPr>
        <w:t xml:space="preserve"> رهن إشارة طالب</w:t>
      </w:r>
      <w:r w:rsidR="006C6D35" w:rsidRPr="00DE2FF4">
        <w:rPr>
          <w:rFonts w:cstheme="minorHAnsi" w:hint="cs"/>
          <w:color w:val="000000" w:themeColor="text1"/>
          <w:sz w:val="26"/>
          <w:szCs w:val="26"/>
          <w:rtl/>
          <w:lang w:val="fr-MA"/>
        </w:rPr>
        <w:t xml:space="preserve">ها </w:t>
      </w:r>
      <w:r w:rsidR="006C6D35" w:rsidRPr="00DE2FF4">
        <w:rPr>
          <w:rFonts w:cstheme="minorHAnsi"/>
          <w:color w:val="000000" w:themeColor="text1"/>
          <w:sz w:val="26"/>
          <w:szCs w:val="26"/>
          <w:rtl/>
          <w:lang w:val="fr-MA"/>
        </w:rPr>
        <w:t>عبر بريده الالكتروني.</w:t>
      </w:r>
    </w:p>
    <w:p w14:paraId="3CCE32F0" w14:textId="4D9A4013" w:rsidR="004D7D2C" w:rsidRPr="00DE2FF4" w:rsidRDefault="004D7D2C" w:rsidP="0071778F">
      <w:pPr>
        <w:bidi/>
        <w:spacing w:before="60" w:after="60"/>
        <w:jc w:val="both"/>
        <w:rPr>
          <w:rFonts w:cstheme="minorHAnsi"/>
          <w:color w:val="000000" w:themeColor="text1"/>
          <w:sz w:val="26"/>
          <w:szCs w:val="26"/>
          <w:rtl/>
          <w:lang w:val="fr-MA"/>
        </w:rPr>
      </w:pPr>
      <w:r w:rsidRPr="00DE2FF4">
        <w:rPr>
          <w:rFonts w:cstheme="minorHAnsi" w:hint="cs"/>
          <w:color w:val="000000" w:themeColor="text1"/>
          <w:sz w:val="26"/>
          <w:szCs w:val="26"/>
          <w:rtl/>
          <w:lang w:val="fr-MA"/>
        </w:rPr>
        <w:t xml:space="preserve">وقد عرفت قاعدة المعلومات الموجودة في حوزة الجماعة والمحينة في </w:t>
      </w:r>
      <w:r w:rsidRPr="005D3250">
        <w:rPr>
          <w:rFonts w:cstheme="minorHAnsi" w:hint="cs"/>
          <w:b/>
          <w:bCs/>
          <w:color w:val="000000" w:themeColor="text1"/>
          <w:sz w:val="26"/>
          <w:szCs w:val="26"/>
          <w:rtl/>
          <w:lang w:val="fr-MA"/>
        </w:rPr>
        <w:t>05 أبريل</w:t>
      </w:r>
      <w:r w:rsidRPr="00DE2FF4">
        <w:rPr>
          <w:rFonts w:cstheme="minorHAnsi" w:hint="cs"/>
          <w:color w:val="000000" w:themeColor="text1"/>
          <w:sz w:val="26"/>
          <w:szCs w:val="26"/>
          <w:rtl/>
          <w:lang w:val="fr-MA"/>
        </w:rPr>
        <w:t xml:space="preserve"> </w:t>
      </w:r>
      <w:r w:rsidR="005D3250" w:rsidRPr="005D3250">
        <w:rPr>
          <w:rFonts w:cstheme="minorHAnsi" w:hint="cs"/>
          <w:b/>
          <w:bCs/>
          <w:color w:val="000000" w:themeColor="text1"/>
          <w:sz w:val="26"/>
          <w:szCs w:val="26"/>
          <w:rtl/>
          <w:lang w:val="fr-MA"/>
        </w:rPr>
        <w:t>2024</w:t>
      </w:r>
      <w:r w:rsidRPr="00DE2FF4">
        <w:rPr>
          <w:rFonts w:cstheme="minorHAnsi" w:hint="cs"/>
          <w:color w:val="000000" w:themeColor="text1"/>
          <w:sz w:val="26"/>
          <w:szCs w:val="26"/>
          <w:rtl/>
          <w:lang w:val="fr-MA"/>
        </w:rPr>
        <w:t xml:space="preserve"> على الخصوص:</w:t>
      </w:r>
    </w:p>
    <w:p w14:paraId="28F4BA04" w14:textId="7711C5E2" w:rsidR="0010330E" w:rsidRPr="00DE2FF4" w:rsidRDefault="004D7D2C" w:rsidP="0071778F">
      <w:pPr>
        <w:bidi/>
        <w:spacing w:before="60" w:after="60"/>
        <w:jc w:val="both"/>
        <w:rPr>
          <w:rFonts w:cstheme="minorHAnsi"/>
          <w:color w:val="000000" w:themeColor="text1"/>
          <w:sz w:val="26"/>
          <w:szCs w:val="26"/>
          <w:rtl/>
          <w:lang w:val="fr-MA"/>
        </w:rPr>
      </w:pPr>
      <w:r w:rsidRPr="00DE2FF4">
        <w:rPr>
          <w:rFonts w:cstheme="minorHAnsi" w:hint="cs"/>
          <w:color w:val="000000" w:themeColor="text1"/>
          <w:sz w:val="26"/>
          <w:szCs w:val="26"/>
          <w:rtl/>
          <w:lang w:val="fr-MA"/>
        </w:rPr>
        <w:t>=</w:t>
      </w:r>
      <w:r w:rsidR="006C6D35" w:rsidRPr="00DE2FF4">
        <w:rPr>
          <w:rFonts w:cstheme="minorHAnsi"/>
          <w:color w:val="000000" w:themeColor="text1"/>
          <w:sz w:val="26"/>
          <w:szCs w:val="26"/>
          <w:rtl/>
          <w:lang w:val="fr-MA"/>
        </w:rPr>
        <w:t xml:space="preserve"> </w:t>
      </w:r>
      <w:r w:rsidRPr="00DE2FF4">
        <w:rPr>
          <w:rFonts w:cstheme="minorHAnsi" w:hint="cs"/>
          <w:color w:val="000000" w:themeColor="text1"/>
          <w:sz w:val="26"/>
          <w:szCs w:val="26"/>
          <w:rtl/>
          <w:lang w:val="fr-MA"/>
        </w:rPr>
        <w:t xml:space="preserve">تطورا للمساطر والدلائل الممسوكة والتي انتقل عددها من </w:t>
      </w:r>
      <w:r w:rsidRPr="005D3250">
        <w:rPr>
          <w:rFonts w:cstheme="minorHAnsi" w:hint="cs"/>
          <w:b/>
          <w:bCs/>
          <w:color w:val="000000" w:themeColor="text1"/>
          <w:sz w:val="26"/>
          <w:szCs w:val="26"/>
          <w:rtl/>
          <w:lang w:val="fr-MA"/>
        </w:rPr>
        <w:t>22</w:t>
      </w:r>
      <w:r w:rsidRPr="00DE2FF4">
        <w:rPr>
          <w:rFonts w:cstheme="minorHAnsi" w:hint="cs"/>
          <w:color w:val="000000" w:themeColor="text1"/>
          <w:sz w:val="26"/>
          <w:szCs w:val="26"/>
          <w:rtl/>
          <w:lang w:val="fr-MA"/>
        </w:rPr>
        <w:t xml:space="preserve"> سنة 2022 إلى </w:t>
      </w:r>
      <w:r w:rsidRPr="005D3250">
        <w:rPr>
          <w:rFonts w:cstheme="minorHAnsi" w:hint="cs"/>
          <w:b/>
          <w:bCs/>
          <w:color w:val="000000" w:themeColor="text1"/>
          <w:sz w:val="26"/>
          <w:szCs w:val="26"/>
          <w:rtl/>
          <w:lang w:val="fr-MA"/>
        </w:rPr>
        <w:t>36</w:t>
      </w:r>
      <w:r w:rsidRPr="00DE2FF4">
        <w:rPr>
          <w:rFonts w:cstheme="minorHAnsi" w:hint="cs"/>
          <w:color w:val="000000" w:themeColor="text1"/>
          <w:sz w:val="26"/>
          <w:szCs w:val="26"/>
          <w:rtl/>
          <w:lang w:val="fr-MA"/>
        </w:rPr>
        <w:t xml:space="preserve"> وثيقة وتجميعة وثائق سنة 2023؛</w:t>
      </w:r>
    </w:p>
    <w:p w14:paraId="0707A58C" w14:textId="6D6607D3" w:rsidR="004D7D2C" w:rsidRPr="00DE2FF4" w:rsidRDefault="004D7D2C" w:rsidP="0071778F">
      <w:pPr>
        <w:bidi/>
        <w:spacing w:before="60" w:after="60"/>
        <w:jc w:val="both"/>
        <w:rPr>
          <w:rFonts w:cstheme="minorHAnsi"/>
          <w:color w:val="000000" w:themeColor="text1"/>
          <w:sz w:val="26"/>
          <w:szCs w:val="26"/>
          <w:rtl/>
          <w:lang w:val="fr-MA"/>
        </w:rPr>
      </w:pPr>
      <w:r w:rsidRPr="00DE2FF4">
        <w:rPr>
          <w:rFonts w:cstheme="minorHAnsi" w:hint="cs"/>
          <w:color w:val="000000" w:themeColor="text1"/>
          <w:sz w:val="26"/>
          <w:szCs w:val="26"/>
          <w:rtl/>
          <w:lang w:val="fr-MA"/>
        </w:rPr>
        <w:t xml:space="preserve">=تطورا في عدد التقارير والبرامج والتي تضاعف عددها من </w:t>
      </w:r>
      <w:r w:rsidRPr="005D3250">
        <w:rPr>
          <w:rFonts w:cstheme="minorHAnsi" w:hint="cs"/>
          <w:b/>
          <w:bCs/>
          <w:color w:val="000000" w:themeColor="text1"/>
          <w:sz w:val="26"/>
          <w:szCs w:val="26"/>
          <w:rtl/>
          <w:lang w:val="fr-MA"/>
        </w:rPr>
        <w:t>8</w:t>
      </w:r>
      <w:r w:rsidRPr="00DE2FF4">
        <w:rPr>
          <w:rFonts w:cstheme="minorHAnsi" w:hint="cs"/>
          <w:color w:val="000000" w:themeColor="text1"/>
          <w:sz w:val="26"/>
          <w:szCs w:val="26"/>
          <w:rtl/>
          <w:lang w:val="fr-MA"/>
        </w:rPr>
        <w:t xml:space="preserve"> إلى </w:t>
      </w:r>
      <w:r w:rsidRPr="005D3250">
        <w:rPr>
          <w:rFonts w:cstheme="minorHAnsi" w:hint="cs"/>
          <w:b/>
          <w:bCs/>
          <w:color w:val="000000" w:themeColor="text1"/>
          <w:sz w:val="26"/>
          <w:szCs w:val="26"/>
          <w:rtl/>
          <w:lang w:val="fr-MA"/>
        </w:rPr>
        <w:t>16</w:t>
      </w:r>
      <w:r w:rsidRPr="00DE2FF4">
        <w:rPr>
          <w:rFonts w:cstheme="minorHAnsi" w:hint="cs"/>
          <w:color w:val="000000" w:themeColor="text1"/>
          <w:sz w:val="26"/>
          <w:szCs w:val="26"/>
          <w:rtl/>
          <w:lang w:val="fr-MA"/>
        </w:rPr>
        <w:t xml:space="preserve"> سنة 2023؛</w:t>
      </w:r>
    </w:p>
    <w:p w14:paraId="0A9C2E34" w14:textId="1516EB1A" w:rsidR="004D7D2C" w:rsidRPr="00DE2FF4" w:rsidRDefault="004D7D2C" w:rsidP="0071778F">
      <w:pPr>
        <w:bidi/>
        <w:spacing w:before="60" w:after="60"/>
        <w:jc w:val="both"/>
        <w:rPr>
          <w:rFonts w:cstheme="minorHAnsi"/>
          <w:color w:val="000000" w:themeColor="text1"/>
          <w:sz w:val="26"/>
          <w:szCs w:val="26"/>
          <w:rtl/>
          <w:lang w:val="fr-MA"/>
        </w:rPr>
      </w:pPr>
      <w:r w:rsidRPr="00DE2FF4">
        <w:rPr>
          <w:rFonts w:cstheme="minorHAnsi" w:hint="cs"/>
          <w:color w:val="000000" w:themeColor="text1"/>
          <w:sz w:val="26"/>
          <w:szCs w:val="26"/>
          <w:rtl/>
          <w:lang w:val="fr-MA"/>
        </w:rPr>
        <w:t xml:space="preserve">=تطور عدد المعطيات المنشورة على شكل بيانات مفتوحة قابلة لإعادة الاستعمال </w:t>
      </w:r>
      <w:r w:rsidR="00FF6C7D" w:rsidRPr="00DE2FF4">
        <w:rPr>
          <w:rFonts w:cstheme="minorHAnsi" w:hint="cs"/>
          <w:color w:val="000000" w:themeColor="text1"/>
          <w:sz w:val="26"/>
          <w:szCs w:val="26"/>
          <w:rtl/>
          <w:lang w:val="fr-MA"/>
        </w:rPr>
        <w:t>المباشر، من</w:t>
      </w:r>
      <w:r w:rsidRPr="00DE2FF4">
        <w:rPr>
          <w:rFonts w:cstheme="minorHAnsi" w:hint="cs"/>
          <w:color w:val="000000" w:themeColor="text1"/>
          <w:sz w:val="26"/>
          <w:szCs w:val="26"/>
          <w:rtl/>
          <w:lang w:val="fr-MA"/>
        </w:rPr>
        <w:t xml:space="preserve"> </w:t>
      </w:r>
      <w:r w:rsidRPr="005D3250">
        <w:rPr>
          <w:rFonts w:cstheme="minorHAnsi" w:hint="cs"/>
          <w:b/>
          <w:bCs/>
          <w:color w:val="000000" w:themeColor="text1"/>
          <w:sz w:val="26"/>
          <w:szCs w:val="26"/>
          <w:rtl/>
          <w:lang w:val="fr-MA"/>
        </w:rPr>
        <w:t>3</w:t>
      </w:r>
      <w:r w:rsidRPr="00DE2FF4">
        <w:rPr>
          <w:rFonts w:cstheme="minorHAnsi" w:hint="cs"/>
          <w:color w:val="000000" w:themeColor="text1"/>
          <w:sz w:val="26"/>
          <w:szCs w:val="26"/>
          <w:rtl/>
          <w:lang w:val="fr-MA"/>
        </w:rPr>
        <w:t xml:space="preserve"> سنة 2022 إلى </w:t>
      </w:r>
      <w:r w:rsidRPr="005D3250">
        <w:rPr>
          <w:rFonts w:cstheme="minorHAnsi" w:hint="cs"/>
          <w:b/>
          <w:bCs/>
          <w:color w:val="000000" w:themeColor="text1"/>
          <w:sz w:val="26"/>
          <w:szCs w:val="26"/>
          <w:rtl/>
          <w:lang w:val="fr-MA"/>
        </w:rPr>
        <w:t>8</w:t>
      </w:r>
      <w:r w:rsidRPr="00DE2FF4">
        <w:rPr>
          <w:rFonts w:cstheme="minorHAnsi" w:hint="cs"/>
          <w:color w:val="000000" w:themeColor="text1"/>
          <w:sz w:val="26"/>
          <w:szCs w:val="26"/>
          <w:rtl/>
          <w:lang w:val="fr-MA"/>
        </w:rPr>
        <w:t xml:space="preserve"> سنة 2023.</w:t>
      </w:r>
    </w:p>
    <w:tbl>
      <w:tblPr>
        <w:tblStyle w:val="Grilledutableau"/>
        <w:tblW w:w="106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51"/>
        <w:gridCol w:w="1417"/>
        <w:gridCol w:w="3985"/>
        <w:gridCol w:w="2378"/>
      </w:tblGrid>
      <w:tr w:rsidR="00040D8C" w:rsidRPr="00DE2FF4" w14:paraId="73516900" w14:textId="77777777" w:rsidTr="00FF6C7D">
        <w:trPr>
          <w:trHeight w:val="20"/>
          <w:jc w:val="center"/>
        </w:trPr>
        <w:tc>
          <w:tcPr>
            <w:tcW w:w="2851" w:type="dxa"/>
            <w:shd w:val="clear" w:color="auto" w:fill="F2F2F2" w:themeFill="background1" w:themeFillShade="F2"/>
            <w:vAlign w:val="center"/>
          </w:tcPr>
          <w:p w14:paraId="181E0033" w14:textId="77777777" w:rsidR="00040D8C" w:rsidRPr="00DE2FF4" w:rsidRDefault="006B217E"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lastRenderedPageBreak/>
              <w:t>كيفية الاطلاع</w:t>
            </w:r>
          </w:p>
        </w:tc>
        <w:tc>
          <w:tcPr>
            <w:tcW w:w="1417" w:type="dxa"/>
            <w:shd w:val="clear" w:color="auto" w:fill="F2F2F2" w:themeFill="background1" w:themeFillShade="F2"/>
            <w:vAlign w:val="center"/>
          </w:tcPr>
          <w:p w14:paraId="51FA5CF3" w14:textId="0B3CAE4D" w:rsidR="006B217E" w:rsidRPr="00DE2FF4" w:rsidRDefault="006B217E"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 xml:space="preserve">عدد الوثائق </w:t>
            </w:r>
            <w:r w:rsidR="00CF29E1" w:rsidRPr="00DE2FF4">
              <w:rPr>
                <w:rFonts w:cstheme="minorHAnsi" w:hint="cs"/>
                <w:color w:val="000000" w:themeColor="text1"/>
                <w:sz w:val="24"/>
                <w:szCs w:val="24"/>
                <w:rtl/>
                <w:lang w:val="fr-MA"/>
              </w:rPr>
              <w:t>أ</w:t>
            </w:r>
            <w:r w:rsidRPr="00DE2FF4">
              <w:rPr>
                <w:rFonts w:cstheme="minorHAnsi" w:hint="cs"/>
                <w:color w:val="000000" w:themeColor="text1"/>
                <w:sz w:val="24"/>
                <w:szCs w:val="24"/>
                <w:rtl/>
                <w:lang w:val="fr-MA"/>
              </w:rPr>
              <w:t>و تجميعات الوثائق</w:t>
            </w:r>
          </w:p>
        </w:tc>
        <w:tc>
          <w:tcPr>
            <w:tcW w:w="3985" w:type="dxa"/>
            <w:shd w:val="clear" w:color="auto" w:fill="F2F2F2" w:themeFill="background1" w:themeFillShade="F2"/>
            <w:vAlign w:val="center"/>
          </w:tcPr>
          <w:p w14:paraId="0CCCA781" w14:textId="09E9349C" w:rsidR="00040D8C" w:rsidRPr="00DE2FF4" w:rsidRDefault="006B217E"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 xml:space="preserve">عدد </w:t>
            </w:r>
            <w:r w:rsidR="00876C47" w:rsidRPr="00DE2FF4">
              <w:rPr>
                <w:rFonts w:cstheme="minorHAnsi" w:hint="cs"/>
                <w:color w:val="000000" w:themeColor="text1"/>
                <w:sz w:val="24"/>
                <w:szCs w:val="24"/>
                <w:rtl/>
                <w:lang w:val="fr-MA"/>
              </w:rPr>
              <w:t>أ</w:t>
            </w:r>
            <w:r w:rsidRPr="00DE2FF4">
              <w:rPr>
                <w:rFonts w:cstheme="minorHAnsi" w:hint="cs"/>
                <w:color w:val="000000" w:themeColor="text1"/>
                <w:sz w:val="24"/>
                <w:szCs w:val="24"/>
                <w:rtl/>
                <w:lang w:val="fr-MA"/>
              </w:rPr>
              <w:t>صناف المعلومات</w:t>
            </w:r>
          </w:p>
        </w:tc>
        <w:tc>
          <w:tcPr>
            <w:tcW w:w="2378" w:type="dxa"/>
            <w:shd w:val="clear" w:color="auto" w:fill="F2F2F2" w:themeFill="background1" w:themeFillShade="F2"/>
            <w:vAlign w:val="center"/>
          </w:tcPr>
          <w:p w14:paraId="2242AF72" w14:textId="5241D7FB" w:rsidR="00040D8C" w:rsidRPr="00DE2FF4" w:rsidRDefault="006B217E"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نوع المعلومات</w:t>
            </w:r>
          </w:p>
        </w:tc>
      </w:tr>
      <w:tr w:rsidR="00876C47" w:rsidRPr="00DE2FF4" w14:paraId="1C35D269" w14:textId="77777777" w:rsidTr="00FF6C7D">
        <w:trPr>
          <w:trHeight w:val="567"/>
          <w:jc w:val="center"/>
        </w:trPr>
        <w:tc>
          <w:tcPr>
            <w:tcW w:w="2851" w:type="dxa"/>
            <w:vAlign w:val="center"/>
          </w:tcPr>
          <w:p w14:paraId="153614DF" w14:textId="33D45E5C"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الإلكتروني والتسلم بعين المكان</w:t>
            </w:r>
          </w:p>
        </w:tc>
        <w:tc>
          <w:tcPr>
            <w:tcW w:w="1417" w:type="dxa"/>
            <w:vAlign w:val="center"/>
          </w:tcPr>
          <w:p w14:paraId="56CB69D4" w14:textId="7DA52D41"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36</w:t>
            </w:r>
          </w:p>
        </w:tc>
        <w:tc>
          <w:tcPr>
            <w:tcW w:w="3985" w:type="dxa"/>
            <w:vAlign w:val="center"/>
          </w:tcPr>
          <w:p w14:paraId="54A7DA68" w14:textId="4C820DD6"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الأنظمة والمساطر والدوريات والدلائل</w:t>
            </w:r>
          </w:p>
        </w:tc>
        <w:tc>
          <w:tcPr>
            <w:tcW w:w="2378" w:type="dxa"/>
            <w:vMerge w:val="restart"/>
            <w:vAlign w:val="center"/>
          </w:tcPr>
          <w:p w14:paraId="4672B34E" w14:textId="00E59A4B" w:rsidR="00876C47" w:rsidRPr="00DE2FF4" w:rsidRDefault="00876C47" w:rsidP="0071778F">
            <w:pPr>
              <w:bidi/>
              <w:spacing w:before="60" w:after="60"/>
              <w:rPr>
                <w:rFonts w:cstheme="minorHAnsi"/>
                <w:color w:val="000000" w:themeColor="text1"/>
                <w:sz w:val="24"/>
                <w:szCs w:val="24"/>
                <w:rtl/>
                <w:lang w:val="fr-MA"/>
              </w:rPr>
            </w:pPr>
          </w:p>
          <w:p w14:paraId="395583EA" w14:textId="77777777" w:rsidR="00876C47" w:rsidRPr="00DE2FF4" w:rsidRDefault="00876C47" w:rsidP="0071778F">
            <w:pPr>
              <w:bidi/>
              <w:spacing w:before="60" w:after="60"/>
              <w:rPr>
                <w:rFonts w:cstheme="minorHAnsi"/>
                <w:color w:val="000000" w:themeColor="text1"/>
                <w:sz w:val="24"/>
                <w:szCs w:val="24"/>
                <w:rtl/>
                <w:lang w:val="fr-MA"/>
              </w:rPr>
            </w:pPr>
          </w:p>
          <w:p w14:paraId="20B273EA" w14:textId="77777777" w:rsidR="00876C47" w:rsidRPr="00DE2FF4" w:rsidRDefault="00876C47" w:rsidP="0071778F">
            <w:pPr>
              <w:bidi/>
              <w:spacing w:before="60" w:after="60"/>
              <w:rPr>
                <w:rFonts w:cstheme="minorHAnsi"/>
                <w:color w:val="000000" w:themeColor="text1"/>
                <w:sz w:val="24"/>
                <w:szCs w:val="24"/>
                <w:rtl/>
                <w:lang w:val="fr-MA"/>
              </w:rPr>
            </w:pPr>
          </w:p>
          <w:p w14:paraId="79158B8E" w14:textId="77777777" w:rsidR="00876C47" w:rsidRPr="00DE2FF4" w:rsidRDefault="00876C47" w:rsidP="0071778F">
            <w:pPr>
              <w:bidi/>
              <w:spacing w:before="60" w:after="60"/>
              <w:rPr>
                <w:rFonts w:cstheme="minorHAnsi"/>
                <w:color w:val="000000" w:themeColor="text1"/>
                <w:sz w:val="24"/>
                <w:szCs w:val="24"/>
                <w:rtl/>
                <w:lang w:val="fr-MA"/>
              </w:rPr>
            </w:pPr>
          </w:p>
          <w:p w14:paraId="4A97C597" w14:textId="77777777" w:rsidR="00876C47" w:rsidRPr="00DE2FF4" w:rsidRDefault="00876C47" w:rsidP="0071778F">
            <w:pPr>
              <w:bidi/>
              <w:spacing w:before="60" w:after="60"/>
              <w:rPr>
                <w:rFonts w:cstheme="minorHAnsi"/>
                <w:color w:val="000000" w:themeColor="text1"/>
                <w:sz w:val="24"/>
                <w:szCs w:val="24"/>
                <w:rtl/>
                <w:lang w:val="fr-MA"/>
              </w:rPr>
            </w:pPr>
          </w:p>
          <w:p w14:paraId="3B840733" w14:textId="77777777" w:rsidR="00876C47" w:rsidRPr="00DE2FF4" w:rsidRDefault="00876C47" w:rsidP="0071778F">
            <w:pPr>
              <w:bidi/>
              <w:spacing w:before="60" w:after="60"/>
              <w:rPr>
                <w:rFonts w:cstheme="minorHAnsi"/>
                <w:color w:val="000000" w:themeColor="text1"/>
                <w:sz w:val="24"/>
                <w:szCs w:val="24"/>
                <w:rtl/>
                <w:lang w:val="fr-MA"/>
              </w:rPr>
            </w:pPr>
          </w:p>
          <w:p w14:paraId="53150518" w14:textId="77777777" w:rsidR="00876C47" w:rsidRPr="00DE2FF4" w:rsidRDefault="00876C47" w:rsidP="0071778F">
            <w:pPr>
              <w:bidi/>
              <w:spacing w:before="60" w:after="60"/>
              <w:rPr>
                <w:rFonts w:cstheme="minorHAnsi"/>
                <w:color w:val="000000" w:themeColor="text1"/>
                <w:sz w:val="24"/>
                <w:szCs w:val="24"/>
                <w:rtl/>
                <w:lang w:val="fr-MA"/>
              </w:rPr>
            </w:pPr>
          </w:p>
          <w:p w14:paraId="68715431" w14:textId="77777777" w:rsidR="00876C47" w:rsidRPr="00DE2FF4" w:rsidRDefault="00876C47" w:rsidP="0071778F">
            <w:pPr>
              <w:bidi/>
              <w:spacing w:before="60" w:after="60"/>
              <w:rPr>
                <w:rFonts w:cstheme="minorHAnsi"/>
                <w:color w:val="000000" w:themeColor="text1"/>
                <w:sz w:val="24"/>
                <w:szCs w:val="24"/>
                <w:rtl/>
                <w:lang w:val="fr-MA"/>
              </w:rPr>
            </w:pPr>
          </w:p>
          <w:p w14:paraId="5EB7B9E9" w14:textId="77777777" w:rsidR="00876C47" w:rsidRPr="00DE2FF4" w:rsidRDefault="00876C47" w:rsidP="0071778F">
            <w:pPr>
              <w:bidi/>
              <w:spacing w:before="60" w:after="60"/>
              <w:rPr>
                <w:rFonts w:cstheme="minorHAnsi"/>
                <w:color w:val="000000" w:themeColor="text1"/>
                <w:sz w:val="24"/>
                <w:szCs w:val="24"/>
                <w:rtl/>
                <w:lang w:val="fr-MA"/>
              </w:rPr>
            </w:pPr>
          </w:p>
          <w:p w14:paraId="4963FEE1" w14:textId="3A51F0AD"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الوثائق المعنية بالنشر     الاستباقي</w:t>
            </w:r>
          </w:p>
        </w:tc>
      </w:tr>
      <w:tr w:rsidR="00876C47" w:rsidRPr="00DE2FF4" w14:paraId="1C8D307A" w14:textId="77777777" w:rsidTr="00FF6C7D">
        <w:trPr>
          <w:trHeight w:val="506"/>
          <w:jc w:val="center"/>
        </w:trPr>
        <w:tc>
          <w:tcPr>
            <w:tcW w:w="2851" w:type="dxa"/>
            <w:vAlign w:val="center"/>
          </w:tcPr>
          <w:p w14:paraId="57D5C35C" w14:textId="7534CC54"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الإلكتروني</w:t>
            </w:r>
          </w:p>
        </w:tc>
        <w:tc>
          <w:tcPr>
            <w:tcW w:w="1417" w:type="dxa"/>
            <w:vAlign w:val="center"/>
          </w:tcPr>
          <w:p w14:paraId="3EB4899F" w14:textId="77777777"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04</w:t>
            </w:r>
          </w:p>
        </w:tc>
        <w:tc>
          <w:tcPr>
            <w:tcW w:w="3985" w:type="dxa"/>
            <w:vAlign w:val="center"/>
          </w:tcPr>
          <w:p w14:paraId="2F107380" w14:textId="058FBBB7"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التوازي مع النشر في الجريدة الرسمية للجماعات الترابية</w:t>
            </w:r>
          </w:p>
        </w:tc>
        <w:tc>
          <w:tcPr>
            <w:tcW w:w="2378" w:type="dxa"/>
            <w:vMerge/>
            <w:vAlign w:val="center"/>
          </w:tcPr>
          <w:p w14:paraId="252BCE11"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33A99F02" w14:textId="77777777" w:rsidTr="00FF6C7D">
        <w:trPr>
          <w:trHeight w:val="458"/>
          <w:jc w:val="center"/>
        </w:trPr>
        <w:tc>
          <w:tcPr>
            <w:tcW w:w="2851" w:type="dxa"/>
            <w:vAlign w:val="center"/>
          </w:tcPr>
          <w:p w14:paraId="6F898B0A" w14:textId="79542920"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الإلكتروني</w:t>
            </w:r>
          </w:p>
        </w:tc>
        <w:tc>
          <w:tcPr>
            <w:tcW w:w="1417" w:type="dxa"/>
            <w:vAlign w:val="center"/>
          </w:tcPr>
          <w:p w14:paraId="0AA7ECDB" w14:textId="77777777"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03</w:t>
            </w:r>
          </w:p>
        </w:tc>
        <w:tc>
          <w:tcPr>
            <w:tcW w:w="3985" w:type="dxa"/>
            <w:vAlign w:val="center"/>
          </w:tcPr>
          <w:p w14:paraId="67364886" w14:textId="77777777"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التوازي مع النشر في بوابة الصفقات العمومية</w:t>
            </w:r>
          </w:p>
        </w:tc>
        <w:tc>
          <w:tcPr>
            <w:tcW w:w="2378" w:type="dxa"/>
            <w:vMerge/>
            <w:vAlign w:val="center"/>
          </w:tcPr>
          <w:p w14:paraId="28893B03"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5714D674" w14:textId="77777777" w:rsidTr="00FF6C7D">
        <w:trPr>
          <w:trHeight w:val="407"/>
          <w:jc w:val="center"/>
        </w:trPr>
        <w:tc>
          <w:tcPr>
            <w:tcW w:w="2851" w:type="dxa"/>
            <w:vAlign w:val="center"/>
          </w:tcPr>
          <w:p w14:paraId="0D45DD0E" w14:textId="0FCE35F9"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الإلكتروني</w:t>
            </w:r>
          </w:p>
        </w:tc>
        <w:tc>
          <w:tcPr>
            <w:tcW w:w="1417" w:type="dxa"/>
            <w:vAlign w:val="center"/>
          </w:tcPr>
          <w:p w14:paraId="4C3E26F2" w14:textId="77777777"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02</w:t>
            </w:r>
          </w:p>
        </w:tc>
        <w:tc>
          <w:tcPr>
            <w:tcW w:w="3985" w:type="dxa"/>
            <w:vAlign w:val="center"/>
          </w:tcPr>
          <w:p w14:paraId="0768E8FC" w14:textId="7620FF12"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التوازي مع النشر في بوابة التشغيل العمومي</w:t>
            </w:r>
          </w:p>
        </w:tc>
        <w:tc>
          <w:tcPr>
            <w:tcW w:w="2378" w:type="dxa"/>
            <w:vMerge/>
            <w:vAlign w:val="center"/>
          </w:tcPr>
          <w:p w14:paraId="5EBEC192"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6D9DAA48" w14:textId="77777777" w:rsidTr="00FF6C7D">
        <w:trPr>
          <w:trHeight w:val="385"/>
          <w:jc w:val="center"/>
        </w:trPr>
        <w:tc>
          <w:tcPr>
            <w:tcW w:w="2851" w:type="dxa"/>
            <w:vAlign w:val="center"/>
          </w:tcPr>
          <w:p w14:paraId="557406DE" w14:textId="19607BCD"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الموقع الإلكتروني</w:t>
            </w:r>
          </w:p>
          <w:p w14:paraId="5F384D9C" w14:textId="6AE63A17"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وسائط التواصل الاجتماعي</w:t>
            </w:r>
          </w:p>
        </w:tc>
        <w:tc>
          <w:tcPr>
            <w:tcW w:w="1417" w:type="dxa"/>
            <w:vAlign w:val="center"/>
          </w:tcPr>
          <w:p w14:paraId="0E064725" w14:textId="50CF293C"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16</w:t>
            </w:r>
          </w:p>
        </w:tc>
        <w:tc>
          <w:tcPr>
            <w:tcW w:w="3985" w:type="dxa"/>
            <w:vAlign w:val="center"/>
          </w:tcPr>
          <w:p w14:paraId="21E41861" w14:textId="77777777"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التقارير والبرامج والبلاغات والدراسات</w:t>
            </w:r>
          </w:p>
        </w:tc>
        <w:tc>
          <w:tcPr>
            <w:tcW w:w="2378" w:type="dxa"/>
            <w:vMerge/>
            <w:vAlign w:val="center"/>
          </w:tcPr>
          <w:p w14:paraId="46881515"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73305F90" w14:textId="77777777" w:rsidTr="00FF6C7D">
        <w:trPr>
          <w:trHeight w:val="555"/>
          <w:jc w:val="center"/>
        </w:trPr>
        <w:tc>
          <w:tcPr>
            <w:tcW w:w="2851" w:type="dxa"/>
            <w:vAlign w:val="center"/>
          </w:tcPr>
          <w:p w14:paraId="549A7C53" w14:textId="1D4F7B92"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الاطلاع المباشر</w:t>
            </w:r>
          </w:p>
          <w:p w14:paraId="45A052D8" w14:textId="77777777"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البريد الالكتروني</w:t>
            </w:r>
          </w:p>
        </w:tc>
        <w:tc>
          <w:tcPr>
            <w:tcW w:w="1417" w:type="dxa"/>
            <w:vAlign w:val="center"/>
          </w:tcPr>
          <w:p w14:paraId="32970861" w14:textId="4FF678E9"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07</w:t>
            </w:r>
          </w:p>
        </w:tc>
        <w:tc>
          <w:tcPr>
            <w:tcW w:w="3985" w:type="dxa"/>
            <w:vAlign w:val="center"/>
          </w:tcPr>
          <w:p w14:paraId="672937E5" w14:textId="10A73F45"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الإحصائيات الاقتصادية والاجتماعية</w:t>
            </w:r>
          </w:p>
        </w:tc>
        <w:tc>
          <w:tcPr>
            <w:tcW w:w="2378" w:type="dxa"/>
            <w:vMerge/>
            <w:vAlign w:val="center"/>
          </w:tcPr>
          <w:p w14:paraId="3352310C"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32EB63BD" w14:textId="77777777" w:rsidTr="00FF6C7D">
        <w:trPr>
          <w:trHeight w:val="716"/>
          <w:jc w:val="center"/>
        </w:trPr>
        <w:tc>
          <w:tcPr>
            <w:tcW w:w="2851" w:type="dxa"/>
            <w:vAlign w:val="center"/>
          </w:tcPr>
          <w:p w14:paraId="21CF1F16" w14:textId="77777777"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الاطلاع المباشر</w:t>
            </w:r>
          </w:p>
          <w:p w14:paraId="21E84791" w14:textId="0ED37125"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البريد الالكتروني</w:t>
            </w:r>
          </w:p>
          <w:p w14:paraId="670E3E78" w14:textId="60A85BF3"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الالكتروني</w:t>
            </w:r>
          </w:p>
        </w:tc>
        <w:tc>
          <w:tcPr>
            <w:tcW w:w="1417" w:type="dxa"/>
            <w:vAlign w:val="center"/>
          </w:tcPr>
          <w:p w14:paraId="287F75A9" w14:textId="6706C726"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03</w:t>
            </w:r>
          </w:p>
        </w:tc>
        <w:tc>
          <w:tcPr>
            <w:tcW w:w="3985" w:type="dxa"/>
            <w:vAlign w:val="center"/>
          </w:tcPr>
          <w:p w14:paraId="3CD195BC" w14:textId="32DB137B"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القرارات التنظيمية</w:t>
            </w:r>
          </w:p>
        </w:tc>
        <w:tc>
          <w:tcPr>
            <w:tcW w:w="2378" w:type="dxa"/>
            <w:vMerge/>
            <w:vAlign w:val="center"/>
          </w:tcPr>
          <w:p w14:paraId="4F6A0FC2"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17C5D884" w14:textId="77777777" w:rsidTr="00FF6C7D">
        <w:trPr>
          <w:trHeight w:val="683"/>
          <w:jc w:val="center"/>
        </w:trPr>
        <w:tc>
          <w:tcPr>
            <w:tcW w:w="2851" w:type="dxa"/>
            <w:vAlign w:val="center"/>
          </w:tcPr>
          <w:p w14:paraId="0B5E1079" w14:textId="77777777"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سبورة الاعلانات</w:t>
            </w:r>
          </w:p>
          <w:p w14:paraId="32AA9806" w14:textId="64362BFC"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الموقع الالكتروني</w:t>
            </w:r>
          </w:p>
          <w:p w14:paraId="5596DC25" w14:textId="0D425A96"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وسائط التواصل الاجتماعي</w:t>
            </w:r>
          </w:p>
        </w:tc>
        <w:tc>
          <w:tcPr>
            <w:tcW w:w="1417" w:type="dxa"/>
            <w:vAlign w:val="center"/>
          </w:tcPr>
          <w:p w14:paraId="1788599A" w14:textId="481ACE99"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11</w:t>
            </w:r>
          </w:p>
        </w:tc>
        <w:tc>
          <w:tcPr>
            <w:tcW w:w="3985" w:type="dxa"/>
            <w:vAlign w:val="center"/>
          </w:tcPr>
          <w:p w14:paraId="64E21A79" w14:textId="4599DF85"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المجلس الجماعي</w:t>
            </w:r>
          </w:p>
        </w:tc>
        <w:tc>
          <w:tcPr>
            <w:tcW w:w="2378" w:type="dxa"/>
            <w:vMerge/>
            <w:vAlign w:val="center"/>
          </w:tcPr>
          <w:p w14:paraId="511E7045"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24566D9B" w14:textId="77777777" w:rsidTr="00FF6C7D">
        <w:trPr>
          <w:trHeight w:val="466"/>
          <w:jc w:val="center"/>
        </w:trPr>
        <w:tc>
          <w:tcPr>
            <w:tcW w:w="2851" w:type="dxa"/>
            <w:vAlign w:val="center"/>
          </w:tcPr>
          <w:p w14:paraId="1C100471" w14:textId="3B20BF8B"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الموقع الالكتروني</w:t>
            </w:r>
          </w:p>
          <w:p w14:paraId="2D871747" w14:textId="77777777"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الاطلاع بعين المكان</w:t>
            </w:r>
          </w:p>
        </w:tc>
        <w:tc>
          <w:tcPr>
            <w:tcW w:w="1417" w:type="dxa"/>
            <w:vAlign w:val="center"/>
          </w:tcPr>
          <w:p w14:paraId="3294C96C" w14:textId="5B4972FB" w:rsidR="00876C47" w:rsidRPr="00DE2FF4" w:rsidRDefault="00876C47"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02</w:t>
            </w:r>
          </w:p>
        </w:tc>
        <w:tc>
          <w:tcPr>
            <w:tcW w:w="3985" w:type="dxa"/>
            <w:vAlign w:val="center"/>
          </w:tcPr>
          <w:p w14:paraId="11000AC8" w14:textId="77777777" w:rsidR="00876C47" w:rsidRPr="00DE2FF4" w:rsidRDefault="00876C47"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الجمعيات</w:t>
            </w:r>
          </w:p>
        </w:tc>
        <w:tc>
          <w:tcPr>
            <w:tcW w:w="2378" w:type="dxa"/>
            <w:vMerge/>
            <w:vAlign w:val="center"/>
          </w:tcPr>
          <w:p w14:paraId="49AA4644" w14:textId="77777777" w:rsidR="00876C47" w:rsidRPr="00DE2FF4" w:rsidRDefault="00876C47" w:rsidP="0071778F">
            <w:pPr>
              <w:bidi/>
              <w:spacing w:before="60" w:after="60"/>
              <w:rPr>
                <w:rFonts w:cstheme="minorHAnsi"/>
                <w:color w:val="000000" w:themeColor="text1"/>
                <w:sz w:val="24"/>
                <w:szCs w:val="24"/>
                <w:lang w:val="fr-MA"/>
              </w:rPr>
            </w:pPr>
          </w:p>
        </w:tc>
      </w:tr>
      <w:tr w:rsidR="00876C47" w:rsidRPr="00DE2FF4" w14:paraId="1B91A38E" w14:textId="77777777" w:rsidTr="00FF6C7D">
        <w:trPr>
          <w:trHeight w:val="466"/>
          <w:jc w:val="center"/>
        </w:trPr>
        <w:tc>
          <w:tcPr>
            <w:tcW w:w="2851" w:type="dxa"/>
            <w:vAlign w:val="center"/>
          </w:tcPr>
          <w:p w14:paraId="6C73D4D9" w14:textId="632BB9FF"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الموقع الإلكتروني</w:t>
            </w:r>
          </w:p>
        </w:tc>
        <w:tc>
          <w:tcPr>
            <w:tcW w:w="1417" w:type="dxa"/>
            <w:vAlign w:val="center"/>
          </w:tcPr>
          <w:p w14:paraId="32B9807E" w14:textId="7FC66622" w:rsidR="00876C47" w:rsidRPr="00DE2FF4" w:rsidRDefault="00876C47" w:rsidP="0071778F">
            <w:pPr>
              <w:bidi/>
              <w:spacing w:before="60" w:after="60"/>
              <w:jc w:val="center"/>
              <w:rPr>
                <w:rFonts w:cstheme="minorHAnsi"/>
                <w:color w:val="000000" w:themeColor="text1"/>
                <w:sz w:val="24"/>
                <w:szCs w:val="24"/>
                <w:rtl/>
                <w:lang w:val="fr-MA"/>
              </w:rPr>
            </w:pPr>
            <w:r w:rsidRPr="00DE2FF4">
              <w:rPr>
                <w:rFonts w:cstheme="minorHAnsi" w:hint="cs"/>
                <w:color w:val="000000" w:themeColor="text1"/>
                <w:sz w:val="24"/>
                <w:szCs w:val="24"/>
                <w:rtl/>
                <w:lang w:val="fr-MA"/>
              </w:rPr>
              <w:t>08</w:t>
            </w:r>
          </w:p>
        </w:tc>
        <w:tc>
          <w:tcPr>
            <w:tcW w:w="3985" w:type="dxa"/>
            <w:vAlign w:val="center"/>
          </w:tcPr>
          <w:p w14:paraId="11833EC3" w14:textId="690342F7" w:rsidR="00876C47" w:rsidRPr="00DE2FF4" w:rsidRDefault="00876C47"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وثائق منشورة على شكل بيانات مفتوحة</w:t>
            </w:r>
          </w:p>
        </w:tc>
        <w:tc>
          <w:tcPr>
            <w:tcW w:w="2378" w:type="dxa"/>
            <w:vMerge/>
            <w:vAlign w:val="center"/>
          </w:tcPr>
          <w:p w14:paraId="730B8246" w14:textId="77777777" w:rsidR="00876C47" w:rsidRPr="00DE2FF4" w:rsidRDefault="00876C47" w:rsidP="0071778F">
            <w:pPr>
              <w:bidi/>
              <w:spacing w:before="60" w:after="60"/>
              <w:rPr>
                <w:rFonts w:cstheme="minorHAnsi"/>
                <w:color w:val="000000" w:themeColor="text1"/>
                <w:sz w:val="24"/>
                <w:szCs w:val="24"/>
                <w:lang w:val="fr-MA"/>
              </w:rPr>
            </w:pPr>
          </w:p>
        </w:tc>
      </w:tr>
      <w:tr w:rsidR="00CD6365" w:rsidRPr="00DE2FF4" w14:paraId="23BE5BF8" w14:textId="77777777" w:rsidTr="00FF6C7D">
        <w:trPr>
          <w:trHeight w:val="474"/>
          <w:jc w:val="center"/>
        </w:trPr>
        <w:tc>
          <w:tcPr>
            <w:tcW w:w="2851" w:type="dxa"/>
            <w:vAlign w:val="center"/>
          </w:tcPr>
          <w:p w14:paraId="22B7910D" w14:textId="4DFE2A47"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مكتب الأرشيف والتسلم بعين المكان</w:t>
            </w:r>
          </w:p>
        </w:tc>
        <w:tc>
          <w:tcPr>
            <w:tcW w:w="1417" w:type="dxa"/>
            <w:vAlign w:val="center"/>
          </w:tcPr>
          <w:p w14:paraId="77446CF8" w14:textId="77777777" w:rsidR="00CD6365" w:rsidRPr="00DE2FF4" w:rsidRDefault="00CD6365"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02</w:t>
            </w:r>
          </w:p>
        </w:tc>
        <w:tc>
          <w:tcPr>
            <w:tcW w:w="3985" w:type="dxa"/>
            <w:vAlign w:val="center"/>
          </w:tcPr>
          <w:p w14:paraId="6F439A83" w14:textId="77777777" w:rsidR="00CD6365" w:rsidRPr="00DE2FF4" w:rsidRDefault="00CD6365"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أرشيف الجماعة</w:t>
            </w:r>
          </w:p>
          <w:p w14:paraId="171570B7" w14:textId="7261033F"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والأرشيف الجاري لمختلف المصالح الجماعية</w:t>
            </w:r>
          </w:p>
        </w:tc>
        <w:tc>
          <w:tcPr>
            <w:tcW w:w="2378" w:type="dxa"/>
            <w:vMerge w:val="restart"/>
            <w:vAlign w:val="center"/>
          </w:tcPr>
          <w:p w14:paraId="2C91D175" w14:textId="77777777" w:rsidR="00CD6365" w:rsidRPr="00DE2FF4" w:rsidRDefault="00CD6365" w:rsidP="0071778F">
            <w:pPr>
              <w:bidi/>
              <w:spacing w:before="60" w:after="60"/>
              <w:rPr>
                <w:rFonts w:cstheme="minorHAnsi"/>
                <w:color w:val="000000" w:themeColor="text1"/>
                <w:sz w:val="24"/>
                <w:szCs w:val="24"/>
                <w:rtl/>
                <w:lang w:val="fr-MA"/>
              </w:rPr>
            </w:pPr>
          </w:p>
          <w:p w14:paraId="711D3916" w14:textId="77777777" w:rsidR="00CD6365" w:rsidRPr="00DE2FF4" w:rsidRDefault="00CD6365" w:rsidP="0071778F">
            <w:pPr>
              <w:bidi/>
              <w:spacing w:before="60" w:after="60"/>
              <w:rPr>
                <w:rFonts w:cstheme="minorHAnsi"/>
                <w:color w:val="000000" w:themeColor="text1"/>
                <w:sz w:val="24"/>
                <w:szCs w:val="24"/>
                <w:rtl/>
                <w:lang w:val="fr-MA"/>
              </w:rPr>
            </w:pPr>
          </w:p>
          <w:p w14:paraId="0923FB0E" w14:textId="77777777" w:rsidR="00CD6365" w:rsidRPr="00DE2FF4" w:rsidRDefault="00CD6365"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معلومات   مرتبطة</w:t>
            </w:r>
          </w:p>
          <w:p w14:paraId="4462F784" w14:textId="035CDE6A"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بأرشيف الجماعة</w:t>
            </w:r>
          </w:p>
        </w:tc>
      </w:tr>
      <w:tr w:rsidR="00CD6365" w:rsidRPr="00DE2FF4" w14:paraId="415210F8" w14:textId="77777777" w:rsidTr="00FF6C7D">
        <w:trPr>
          <w:trHeight w:val="625"/>
          <w:jc w:val="center"/>
        </w:trPr>
        <w:tc>
          <w:tcPr>
            <w:tcW w:w="2851" w:type="dxa"/>
            <w:vAlign w:val="center"/>
          </w:tcPr>
          <w:p w14:paraId="58DB0AD7" w14:textId="0EC67A3B"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الاطلاع المباشر وعبر البريد الإلكتروني</w:t>
            </w:r>
          </w:p>
        </w:tc>
        <w:tc>
          <w:tcPr>
            <w:tcW w:w="1417" w:type="dxa"/>
            <w:vAlign w:val="center"/>
          </w:tcPr>
          <w:p w14:paraId="663BBA76" w14:textId="6F06B555" w:rsidR="00CD6365" w:rsidRPr="00DE2FF4" w:rsidRDefault="00CD6365"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02</w:t>
            </w:r>
          </w:p>
        </w:tc>
        <w:tc>
          <w:tcPr>
            <w:tcW w:w="3985" w:type="dxa"/>
            <w:vAlign w:val="center"/>
          </w:tcPr>
          <w:p w14:paraId="1C6D3156" w14:textId="6F4BE41A"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تقارير مصلحية</w:t>
            </w:r>
          </w:p>
        </w:tc>
        <w:tc>
          <w:tcPr>
            <w:tcW w:w="2378" w:type="dxa"/>
            <w:vMerge/>
            <w:vAlign w:val="center"/>
          </w:tcPr>
          <w:p w14:paraId="240A7C5F" w14:textId="77777777" w:rsidR="00CD6365" w:rsidRPr="00DE2FF4" w:rsidRDefault="00CD6365" w:rsidP="0071778F">
            <w:pPr>
              <w:bidi/>
              <w:spacing w:before="60" w:after="60"/>
              <w:rPr>
                <w:rFonts w:cstheme="minorHAnsi"/>
                <w:color w:val="000000" w:themeColor="text1"/>
                <w:sz w:val="24"/>
                <w:szCs w:val="24"/>
                <w:lang w:val="fr-MA"/>
              </w:rPr>
            </w:pPr>
          </w:p>
        </w:tc>
      </w:tr>
      <w:tr w:rsidR="00CD6365" w:rsidRPr="00DE2FF4" w14:paraId="3E1F3808" w14:textId="77777777" w:rsidTr="00FF6C7D">
        <w:trPr>
          <w:trHeight w:val="336"/>
          <w:jc w:val="center"/>
        </w:trPr>
        <w:tc>
          <w:tcPr>
            <w:tcW w:w="2851" w:type="dxa"/>
            <w:vAlign w:val="center"/>
          </w:tcPr>
          <w:p w14:paraId="0461C660" w14:textId="61A5AB16"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 xml:space="preserve">الموقع الالكتروني وعلى </w:t>
            </w:r>
            <w:r w:rsidRPr="00DE2FF4">
              <w:rPr>
                <w:rFonts w:cstheme="minorHAnsi"/>
                <w:color w:val="000000" w:themeColor="text1"/>
                <w:sz w:val="24"/>
                <w:szCs w:val="24"/>
                <w:lang w:val="fr-MA"/>
              </w:rPr>
              <w:t>youtube</w:t>
            </w:r>
          </w:p>
        </w:tc>
        <w:tc>
          <w:tcPr>
            <w:tcW w:w="1417" w:type="dxa"/>
            <w:vAlign w:val="center"/>
          </w:tcPr>
          <w:p w14:paraId="360400E8" w14:textId="77777777" w:rsidR="00CD6365" w:rsidRPr="00DE2FF4" w:rsidRDefault="00CD6365"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01</w:t>
            </w:r>
          </w:p>
        </w:tc>
        <w:tc>
          <w:tcPr>
            <w:tcW w:w="3985" w:type="dxa"/>
            <w:vAlign w:val="center"/>
          </w:tcPr>
          <w:p w14:paraId="52A38851" w14:textId="77777777"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قناة الجماعة</w:t>
            </w:r>
          </w:p>
        </w:tc>
        <w:tc>
          <w:tcPr>
            <w:tcW w:w="2378" w:type="dxa"/>
            <w:vMerge/>
            <w:vAlign w:val="center"/>
          </w:tcPr>
          <w:p w14:paraId="66B16291" w14:textId="77777777" w:rsidR="00CD6365" w:rsidRPr="00DE2FF4" w:rsidRDefault="00CD6365" w:rsidP="0071778F">
            <w:pPr>
              <w:bidi/>
              <w:spacing w:before="60" w:after="60"/>
              <w:rPr>
                <w:rFonts w:cstheme="minorHAnsi"/>
                <w:color w:val="000000" w:themeColor="text1"/>
                <w:sz w:val="24"/>
                <w:szCs w:val="24"/>
                <w:lang w:val="fr-MA"/>
              </w:rPr>
            </w:pPr>
          </w:p>
        </w:tc>
      </w:tr>
      <w:tr w:rsidR="00CD6365" w:rsidRPr="00DE2FF4" w14:paraId="52D62653" w14:textId="77777777" w:rsidTr="00FF6C7D">
        <w:trPr>
          <w:trHeight w:val="397"/>
          <w:jc w:val="center"/>
        </w:trPr>
        <w:tc>
          <w:tcPr>
            <w:tcW w:w="2851" w:type="dxa"/>
            <w:vAlign w:val="center"/>
          </w:tcPr>
          <w:p w14:paraId="4EB55F33" w14:textId="73BBBA77"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الالكتروني</w:t>
            </w:r>
          </w:p>
        </w:tc>
        <w:tc>
          <w:tcPr>
            <w:tcW w:w="1417" w:type="dxa"/>
            <w:vAlign w:val="center"/>
          </w:tcPr>
          <w:p w14:paraId="1F120EA2" w14:textId="7DB86B2F" w:rsidR="00CD6365" w:rsidRPr="00DE2FF4" w:rsidRDefault="00CD6365"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03</w:t>
            </w:r>
          </w:p>
        </w:tc>
        <w:tc>
          <w:tcPr>
            <w:tcW w:w="3985" w:type="dxa"/>
            <w:vAlign w:val="center"/>
          </w:tcPr>
          <w:p w14:paraId="12C80DEF" w14:textId="1072E930"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 xml:space="preserve">معطيات واحصائيات </w:t>
            </w:r>
            <w:r w:rsidR="00876C47" w:rsidRPr="00DE2FF4">
              <w:rPr>
                <w:rFonts w:cstheme="minorHAnsi" w:hint="cs"/>
                <w:color w:val="000000" w:themeColor="text1"/>
                <w:sz w:val="24"/>
                <w:szCs w:val="24"/>
                <w:rtl/>
                <w:lang w:val="fr-MA"/>
              </w:rPr>
              <w:t>إ</w:t>
            </w:r>
            <w:r w:rsidRPr="00DE2FF4">
              <w:rPr>
                <w:rFonts w:cstheme="minorHAnsi" w:hint="cs"/>
                <w:color w:val="000000" w:themeColor="text1"/>
                <w:sz w:val="24"/>
                <w:szCs w:val="24"/>
                <w:rtl/>
                <w:lang w:val="fr-MA"/>
              </w:rPr>
              <w:t>دارية</w:t>
            </w:r>
          </w:p>
        </w:tc>
        <w:tc>
          <w:tcPr>
            <w:tcW w:w="2378" w:type="dxa"/>
            <w:vMerge/>
            <w:vAlign w:val="center"/>
          </w:tcPr>
          <w:p w14:paraId="1FCB3C54" w14:textId="77777777" w:rsidR="00CD6365" w:rsidRPr="00DE2FF4" w:rsidRDefault="00CD6365" w:rsidP="0071778F">
            <w:pPr>
              <w:bidi/>
              <w:spacing w:before="60" w:after="60"/>
              <w:rPr>
                <w:rFonts w:cstheme="minorHAnsi"/>
                <w:color w:val="000000" w:themeColor="text1"/>
                <w:sz w:val="24"/>
                <w:szCs w:val="24"/>
                <w:lang w:val="fr-MA"/>
              </w:rPr>
            </w:pPr>
          </w:p>
        </w:tc>
      </w:tr>
      <w:tr w:rsidR="00CD6365" w:rsidRPr="00DE2FF4" w14:paraId="554375D9" w14:textId="77777777" w:rsidTr="00FF6C7D">
        <w:trPr>
          <w:trHeight w:val="404"/>
          <w:jc w:val="center"/>
        </w:trPr>
        <w:tc>
          <w:tcPr>
            <w:tcW w:w="2851" w:type="dxa"/>
            <w:vAlign w:val="center"/>
          </w:tcPr>
          <w:p w14:paraId="7C8926C0" w14:textId="77777777"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الالكتروني</w:t>
            </w:r>
          </w:p>
        </w:tc>
        <w:tc>
          <w:tcPr>
            <w:tcW w:w="1417" w:type="dxa"/>
            <w:vAlign w:val="center"/>
          </w:tcPr>
          <w:p w14:paraId="34A08378" w14:textId="3CDF6BCA" w:rsidR="00CD6365" w:rsidRPr="00DE2FF4" w:rsidRDefault="00CD6365"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06</w:t>
            </w:r>
          </w:p>
        </w:tc>
        <w:tc>
          <w:tcPr>
            <w:tcW w:w="3985" w:type="dxa"/>
            <w:vAlign w:val="center"/>
          </w:tcPr>
          <w:p w14:paraId="0CE065D8" w14:textId="055255E3"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الآليات التشاركية للحوار والتشاور</w:t>
            </w:r>
          </w:p>
        </w:tc>
        <w:tc>
          <w:tcPr>
            <w:tcW w:w="2378" w:type="dxa"/>
            <w:vMerge w:val="restart"/>
            <w:vAlign w:val="center"/>
          </w:tcPr>
          <w:p w14:paraId="17AFBB61" w14:textId="77777777" w:rsidR="00CD6365" w:rsidRPr="00DE2FF4" w:rsidRDefault="00CD6365" w:rsidP="0071778F">
            <w:pPr>
              <w:bidi/>
              <w:spacing w:before="60" w:after="60"/>
              <w:rPr>
                <w:rFonts w:cstheme="minorHAnsi"/>
                <w:color w:val="000000" w:themeColor="text1"/>
                <w:sz w:val="24"/>
                <w:szCs w:val="24"/>
                <w:rtl/>
                <w:lang w:val="fr-MA"/>
              </w:rPr>
            </w:pPr>
          </w:p>
          <w:p w14:paraId="4BB43CA6" w14:textId="77777777" w:rsidR="00CD6365" w:rsidRPr="00DE2FF4" w:rsidRDefault="00CD6365" w:rsidP="0071778F">
            <w:pPr>
              <w:bidi/>
              <w:spacing w:before="60" w:after="60"/>
              <w:rPr>
                <w:rFonts w:cstheme="minorHAnsi"/>
                <w:color w:val="000000" w:themeColor="text1"/>
                <w:sz w:val="24"/>
                <w:szCs w:val="24"/>
                <w:rtl/>
                <w:lang w:val="fr-MA"/>
              </w:rPr>
            </w:pPr>
          </w:p>
          <w:p w14:paraId="5C877FEC" w14:textId="01F075D8"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 xml:space="preserve">معلومات </w:t>
            </w:r>
            <w:r w:rsidR="00876C47" w:rsidRPr="00DE2FF4">
              <w:rPr>
                <w:rFonts w:cstheme="minorHAnsi" w:hint="cs"/>
                <w:color w:val="000000" w:themeColor="text1"/>
                <w:sz w:val="24"/>
                <w:szCs w:val="24"/>
                <w:rtl/>
                <w:lang w:val="fr-MA"/>
              </w:rPr>
              <w:t>أ</w:t>
            </w:r>
            <w:r w:rsidRPr="00DE2FF4">
              <w:rPr>
                <w:rFonts w:cstheme="minorHAnsi" w:hint="cs"/>
                <w:color w:val="000000" w:themeColor="text1"/>
                <w:sz w:val="24"/>
                <w:szCs w:val="24"/>
                <w:rtl/>
                <w:lang w:val="fr-MA"/>
              </w:rPr>
              <w:t>خرى</w:t>
            </w:r>
          </w:p>
        </w:tc>
      </w:tr>
      <w:tr w:rsidR="00CD6365" w:rsidRPr="00DE2FF4" w14:paraId="6CDE88D2" w14:textId="77777777" w:rsidTr="00FF6C7D">
        <w:trPr>
          <w:trHeight w:val="396"/>
          <w:jc w:val="center"/>
        </w:trPr>
        <w:tc>
          <w:tcPr>
            <w:tcW w:w="2851" w:type="dxa"/>
            <w:vAlign w:val="center"/>
          </w:tcPr>
          <w:p w14:paraId="180CDC01" w14:textId="45A2FF46" w:rsidR="00CD6365" w:rsidRPr="00DE2FF4" w:rsidRDefault="00CD6365" w:rsidP="0071778F">
            <w:pPr>
              <w:bidi/>
              <w:spacing w:before="60" w:after="60"/>
              <w:rPr>
                <w:rFonts w:cstheme="minorHAnsi"/>
                <w:color w:val="000000" w:themeColor="text1"/>
                <w:sz w:val="24"/>
                <w:szCs w:val="24"/>
                <w:rtl/>
                <w:lang w:val="fr-MA"/>
              </w:rPr>
            </w:pPr>
            <w:r w:rsidRPr="00DE2FF4">
              <w:rPr>
                <w:rFonts w:cstheme="minorHAnsi" w:hint="cs"/>
                <w:color w:val="000000" w:themeColor="text1"/>
                <w:sz w:val="24"/>
                <w:szCs w:val="24"/>
                <w:rtl/>
                <w:lang w:val="fr-MA"/>
              </w:rPr>
              <w:t>سبورة الاعلانات</w:t>
            </w:r>
          </w:p>
          <w:p w14:paraId="4060C17E" w14:textId="77777777"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الموقع الالكتروني</w:t>
            </w:r>
          </w:p>
        </w:tc>
        <w:tc>
          <w:tcPr>
            <w:tcW w:w="1417" w:type="dxa"/>
            <w:vAlign w:val="center"/>
          </w:tcPr>
          <w:p w14:paraId="5AEBE247" w14:textId="79ABD6B3" w:rsidR="00CD6365" w:rsidRPr="00DE2FF4" w:rsidRDefault="00CD6365" w:rsidP="0071778F">
            <w:pPr>
              <w:bidi/>
              <w:spacing w:before="60" w:after="60"/>
              <w:jc w:val="center"/>
              <w:rPr>
                <w:rFonts w:cstheme="minorHAnsi"/>
                <w:color w:val="000000" w:themeColor="text1"/>
                <w:sz w:val="24"/>
                <w:szCs w:val="24"/>
                <w:lang w:val="fr-MA"/>
              </w:rPr>
            </w:pPr>
            <w:r w:rsidRPr="00DE2FF4">
              <w:rPr>
                <w:rFonts w:cstheme="minorHAnsi" w:hint="cs"/>
                <w:color w:val="000000" w:themeColor="text1"/>
                <w:sz w:val="24"/>
                <w:szCs w:val="24"/>
                <w:rtl/>
                <w:lang w:val="fr-MA"/>
              </w:rPr>
              <w:t>13</w:t>
            </w:r>
          </w:p>
        </w:tc>
        <w:tc>
          <w:tcPr>
            <w:tcW w:w="3985" w:type="dxa"/>
            <w:vAlign w:val="center"/>
          </w:tcPr>
          <w:p w14:paraId="2654A007" w14:textId="19280BE1" w:rsidR="00CD6365" w:rsidRPr="00DE2FF4" w:rsidRDefault="00CD6365" w:rsidP="0071778F">
            <w:pPr>
              <w:bidi/>
              <w:spacing w:before="60" w:after="60"/>
              <w:rPr>
                <w:rFonts w:cstheme="minorHAnsi"/>
                <w:color w:val="000000" w:themeColor="text1"/>
                <w:sz w:val="24"/>
                <w:szCs w:val="24"/>
                <w:lang w:val="fr-MA"/>
              </w:rPr>
            </w:pPr>
            <w:r w:rsidRPr="00DE2FF4">
              <w:rPr>
                <w:rFonts w:cstheme="minorHAnsi" w:hint="cs"/>
                <w:color w:val="000000" w:themeColor="text1"/>
                <w:sz w:val="24"/>
                <w:szCs w:val="24"/>
                <w:rtl/>
                <w:lang w:val="fr-MA"/>
              </w:rPr>
              <w:t>معلومات تواصلية</w:t>
            </w:r>
          </w:p>
        </w:tc>
        <w:tc>
          <w:tcPr>
            <w:tcW w:w="2378" w:type="dxa"/>
            <w:vMerge/>
          </w:tcPr>
          <w:p w14:paraId="178BE50B" w14:textId="77777777" w:rsidR="00CD6365" w:rsidRPr="00DE2FF4" w:rsidRDefault="00CD6365" w:rsidP="0071778F">
            <w:pPr>
              <w:bidi/>
              <w:spacing w:before="60" w:after="60"/>
              <w:rPr>
                <w:rFonts w:cstheme="minorHAnsi"/>
                <w:color w:val="000000" w:themeColor="text1"/>
                <w:sz w:val="24"/>
                <w:szCs w:val="24"/>
                <w:lang w:val="fr-MA"/>
              </w:rPr>
            </w:pPr>
          </w:p>
        </w:tc>
      </w:tr>
    </w:tbl>
    <w:p w14:paraId="50048148" w14:textId="15A88F2E" w:rsidR="00CF0328" w:rsidRPr="00DE2FF4" w:rsidRDefault="00CF0328" w:rsidP="0071778F">
      <w:pPr>
        <w:bidi/>
        <w:spacing w:before="60" w:after="60"/>
        <w:jc w:val="center"/>
        <w:rPr>
          <w:rFonts w:cstheme="minorHAnsi"/>
          <w:color w:val="000000" w:themeColor="text1"/>
          <w:rtl/>
          <w:lang w:val="fr-MA"/>
        </w:rPr>
      </w:pPr>
      <w:r w:rsidRPr="00DE2FF4">
        <w:rPr>
          <w:rFonts w:cstheme="minorHAnsi" w:hint="cs"/>
          <w:color w:val="000000" w:themeColor="text1"/>
          <w:rtl/>
          <w:lang w:val="fr-MA"/>
        </w:rPr>
        <w:t>الجدول رقم01:</w:t>
      </w:r>
      <w:r w:rsidR="00CF29E1" w:rsidRPr="00DE2FF4">
        <w:rPr>
          <w:rFonts w:cstheme="minorHAnsi" w:hint="cs"/>
          <w:color w:val="000000" w:themeColor="text1"/>
          <w:rtl/>
          <w:lang w:val="fr-MA"/>
        </w:rPr>
        <w:t xml:space="preserve"> </w:t>
      </w:r>
      <w:r w:rsidRPr="00DE2FF4">
        <w:rPr>
          <w:rFonts w:cstheme="minorHAnsi" w:hint="cs"/>
          <w:color w:val="000000" w:themeColor="text1"/>
          <w:rtl/>
          <w:lang w:val="fr-MA"/>
        </w:rPr>
        <w:t xml:space="preserve">قائمة موجزة للمعلومات والوثائق القابلة للاطلاع من لدن العموم بجماعة </w:t>
      </w:r>
      <w:r w:rsidR="00CF29E1" w:rsidRPr="00DE2FF4">
        <w:rPr>
          <w:rFonts w:cstheme="minorHAnsi" w:hint="cs"/>
          <w:color w:val="000000" w:themeColor="text1"/>
          <w:rtl/>
          <w:lang w:val="fr-MA"/>
        </w:rPr>
        <w:t>أ</w:t>
      </w:r>
      <w:r w:rsidRPr="00DE2FF4">
        <w:rPr>
          <w:rFonts w:cstheme="minorHAnsi" w:hint="cs"/>
          <w:color w:val="000000" w:themeColor="text1"/>
          <w:rtl/>
          <w:lang w:val="fr-MA"/>
        </w:rPr>
        <w:t>يت م</w:t>
      </w:r>
      <w:r w:rsidR="00CF29E1" w:rsidRPr="00DE2FF4">
        <w:rPr>
          <w:rFonts w:cstheme="minorHAnsi" w:hint="cs"/>
          <w:color w:val="000000" w:themeColor="text1"/>
          <w:rtl/>
          <w:lang w:val="fr-MA"/>
        </w:rPr>
        <w:t>ل</w:t>
      </w:r>
      <w:r w:rsidRPr="00DE2FF4">
        <w:rPr>
          <w:rFonts w:cstheme="minorHAnsi" w:hint="cs"/>
          <w:color w:val="000000" w:themeColor="text1"/>
          <w:rtl/>
          <w:lang w:val="fr-MA"/>
        </w:rPr>
        <w:t xml:space="preserve">ول محصورة بتاريخ </w:t>
      </w:r>
      <w:r w:rsidR="00885AD7" w:rsidRPr="00DE2FF4">
        <w:rPr>
          <w:rFonts w:cstheme="minorHAnsi" w:hint="cs"/>
          <w:color w:val="000000" w:themeColor="text1"/>
          <w:rtl/>
          <w:lang w:val="fr-MA"/>
        </w:rPr>
        <w:t>0</w:t>
      </w:r>
      <w:r w:rsidR="00583466" w:rsidRPr="00DE2FF4">
        <w:rPr>
          <w:rFonts w:cstheme="minorHAnsi" w:hint="cs"/>
          <w:color w:val="000000" w:themeColor="text1"/>
          <w:rtl/>
          <w:lang w:val="fr-MA"/>
        </w:rPr>
        <w:t>5</w:t>
      </w:r>
      <w:r w:rsidR="00CF29E1" w:rsidRPr="00DE2FF4">
        <w:rPr>
          <w:rFonts w:cstheme="minorHAnsi" w:hint="cs"/>
          <w:color w:val="000000" w:themeColor="text1"/>
          <w:rtl/>
          <w:lang w:val="fr-MA"/>
        </w:rPr>
        <w:t xml:space="preserve"> أ</w:t>
      </w:r>
      <w:r w:rsidRPr="00DE2FF4">
        <w:rPr>
          <w:rFonts w:cstheme="minorHAnsi" w:hint="cs"/>
          <w:color w:val="000000" w:themeColor="text1"/>
          <w:rtl/>
          <w:lang w:val="fr-MA"/>
        </w:rPr>
        <w:t xml:space="preserve">بريل </w:t>
      </w:r>
      <w:r w:rsidR="00885AD7" w:rsidRPr="00DE2FF4">
        <w:rPr>
          <w:rFonts w:cstheme="minorHAnsi" w:hint="cs"/>
          <w:color w:val="000000" w:themeColor="text1"/>
          <w:rtl/>
          <w:lang w:val="fr-MA"/>
        </w:rPr>
        <w:t>2024</w:t>
      </w:r>
      <w:r w:rsidR="00CF29E1" w:rsidRPr="00DE2FF4">
        <w:rPr>
          <w:rFonts w:cstheme="minorHAnsi" w:hint="cs"/>
          <w:color w:val="000000" w:themeColor="text1"/>
          <w:rtl/>
          <w:lang w:val="fr-MA"/>
        </w:rPr>
        <w:t>.</w:t>
      </w:r>
    </w:p>
    <w:p w14:paraId="5D87885D" w14:textId="463E037B" w:rsidR="00CF0328" w:rsidRPr="00DE2FF4" w:rsidRDefault="007B480B" w:rsidP="0071778F">
      <w:pPr>
        <w:bidi/>
        <w:spacing w:before="60" w:after="60"/>
        <w:rPr>
          <w:rFonts w:cstheme="minorHAnsi"/>
          <w:b/>
          <w:bCs/>
          <w:color w:val="000000" w:themeColor="text1"/>
          <w:sz w:val="32"/>
          <w:szCs w:val="32"/>
          <w:u w:val="single"/>
          <w:rtl/>
          <w:lang w:bidi="ar-SA"/>
        </w:rPr>
      </w:pPr>
      <w:r w:rsidRPr="00DE2FF4">
        <w:rPr>
          <w:rFonts w:cstheme="minorHAnsi" w:hint="cs"/>
          <w:b/>
          <w:bCs/>
          <w:color w:val="000000" w:themeColor="text1"/>
          <w:sz w:val="32"/>
          <w:szCs w:val="32"/>
          <w:u w:val="single"/>
          <w:rtl/>
          <w:lang w:bidi="ar-SA"/>
        </w:rPr>
        <w:t xml:space="preserve">2: </w:t>
      </w:r>
      <w:r w:rsidR="00CF0328" w:rsidRPr="00DE2FF4">
        <w:rPr>
          <w:rFonts w:cstheme="minorHAnsi" w:hint="cs"/>
          <w:b/>
          <w:bCs/>
          <w:color w:val="000000" w:themeColor="text1"/>
          <w:sz w:val="32"/>
          <w:szCs w:val="32"/>
          <w:u w:val="single"/>
          <w:rtl/>
          <w:lang w:bidi="ar-SA"/>
        </w:rPr>
        <w:t>احصائيات ومعطيات نوعية حول تدبير طلبات الحصول على المعلومات:</w:t>
      </w:r>
    </w:p>
    <w:p w14:paraId="03D123CF" w14:textId="37B13974" w:rsidR="00C675B0" w:rsidRPr="00DE2FF4" w:rsidRDefault="006C6D35" w:rsidP="0071778F">
      <w:pPr>
        <w:bidi/>
        <w:spacing w:before="60" w:after="60"/>
        <w:ind w:left="168" w:right="284"/>
        <w:jc w:val="both"/>
        <w:rPr>
          <w:rFonts w:cstheme="minorHAnsi"/>
          <w:color w:val="000000" w:themeColor="text1"/>
          <w:sz w:val="26"/>
          <w:szCs w:val="26"/>
          <w:rtl/>
          <w:lang w:val="fr-MA"/>
        </w:rPr>
      </w:pPr>
      <w:r w:rsidRPr="00DE2FF4">
        <w:rPr>
          <w:rFonts w:cstheme="minorHAnsi" w:hint="cs"/>
          <w:color w:val="000000" w:themeColor="text1"/>
          <w:sz w:val="26"/>
          <w:szCs w:val="26"/>
          <w:rtl/>
          <w:lang w:val="fr-MA"/>
        </w:rPr>
        <w:t>بناء على مقتضيات القانون 31.13 المتعلق بالحق في الحصول على المعلومات وطبقا للتوجيهات المضمنة ب</w:t>
      </w:r>
      <w:r w:rsidR="00C675B0" w:rsidRPr="00DE2FF4">
        <w:rPr>
          <w:rFonts w:cstheme="minorHAnsi" w:hint="cs"/>
          <w:color w:val="000000" w:themeColor="text1"/>
          <w:sz w:val="26"/>
          <w:szCs w:val="26"/>
          <w:rtl/>
          <w:lang w:val="fr-MA"/>
        </w:rPr>
        <w:t>ال</w:t>
      </w:r>
      <w:r w:rsidRPr="00DE2FF4">
        <w:rPr>
          <w:rFonts w:cstheme="minorHAnsi" w:hint="cs"/>
          <w:color w:val="000000" w:themeColor="text1"/>
          <w:sz w:val="26"/>
          <w:szCs w:val="26"/>
          <w:rtl/>
          <w:lang w:val="fr-MA"/>
        </w:rPr>
        <w:t>منشور الداخلي للسيد رئيس جماعة</w:t>
      </w:r>
      <w:r w:rsidR="00C675B0" w:rsidRPr="00DE2FF4">
        <w:rPr>
          <w:rFonts w:cstheme="minorHAnsi" w:hint="cs"/>
          <w:color w:val="000000" w:themeColor="text1"/>
          <w:sz w:val="26"/>
          <w:szCs w:val="26"/>
          <w:rtl/>
          <w:lang w:val="fr-MA"/>
        </w:rPr>
        <w:t xml:space="preserve"> أيت ملول</w:t>
      </w:r>
      <w:r w:rsidRPr="00DE2FF4">
        <w:rPr>
          <w:rFonts w:cstheme="minorHAnsi" w:hint="cs"/>
          <w:color w:val="000000" w:themeColor="text1"/>
          <w:sz w:val="26"/>
          <w:szCs w:val="26"/>
          <w:rtl/>
          <w:lang w:val="fr-MA"/>
        </w:rPr>
        <w:t xml:space="preserve"> رقم 07</w:t>
      </w:r>
      <w:r w:rsidR="00C675B0" w:rsidRPr="00DE2FF4">
        <w:rPr>
          <w:rFonts w:cstheme="minorHAnsi" w:hint="cs"/>
          <w:color w:val="000000" w:themeColor="text1"/>
          <w:sz w:val="26"/>
          <w:szCs w:val="26"/>
          <w:rtl/>
          <w:lang w:val="fr-MA"/>
        </w:rPr>
        <w:t xml:space="preserve"> </w:t>
      </w:r>
      <w:r w:rsidRPr="00DE2FF4">
        <w:rPr>
          <w:rFonts w:cstheme="minorHAnsi" w:hint="cs"/>
          <w:color w:val="000000" w:themeColor="text1"/>
          <w:sz w:val="26"/>
          <w:szCs w:val="26"/>
          <w:rtl/>
          <w:lang w:val="fr-MA"/>
        </w:rPr>
        <w:t>بتاريخ</w:t>
      </w:r>
      <w:r w:rsidR="00C675B0" w:rsidRPr="00DE2FF4">
        <w:rPr>
          <w:rFonts w:cstheme="minorHAnsi" w:hint="cs"/>
          <w:color w:val="000000" w:themeColor="text1"/>
          <w:sz w:val="26"/>
          <w:szCs w:val="26"/>
          <w:rtl/>
          <w:lang w:val="fr-MA"/>
        </w:rPr>
        <w:t xml:space="preserve"> 05</w:t>
      </w:r>
      <w:r w:rsidRPr="00DE2FF4">
        <w:rPr>
          <w:rFonts w:cstheme="minorHAnsi" w:hint="cs"/>
          <w:color w:val="000000" w:themeColor="text1"/>
          <w:sz w:val="26"/>
          <w:szCs w:val="26"/>
          <w:rtl/>
          <w:lang w:val="fr-MA"/>
        </w:rPr>
        <w:t xml:space="preserve"> يناير 2021،</w:t>
      </w:r>
      <w:r w:rsidR="00C675B0" w:rsidRPr="00DE2FF4">
        <w:rPr>
          <w:rFonts w:cstheme="minorHAnsi" w:hint="cs"/>
          <w:color w:val="000000" w:themeColor="text1"/>
          <w:sz w:val="26"/>
          <w:szCs w:val="26"/>
          <w:rtl/>
          <w:lang w:val="fr-MA"/>
        </w:rPr>
        <w:t xml:space="preserve"> تلقت الجماعة سنة 2023 نفس ما تلقته في السنة الماضية من </w:t>
      </w:r>
      <w:r w:rsidR="00C675B0" w:rsidRPr="00DE2FF4">
        <w:rPr>
          <w:rFonts w:cstheme="minorHAnsi" w:hint="cs"/>
          <w:color w:val="000000" w:themeColor="text1"/>
          <w:sz w:val="26"/>
          <w:szCs w:val="26"/>
          <w:rtl/>
          <w:lang w:val="fr-MA"/>
        </w:rPr>
        <w:lastRenderedPageBreak/>
        <w:t>طلبات الحصول على المعلومة والمحدد</w:t>
      </w:r>
      <w:r w:rsidR="00273202" w:rsidRPr="00DE2FF4">
        <w:rPr>
          <w:rFonts w:cstheme="minorHAnsi" w:hint="cs"/>
          <w:color w:val="000000" w:themeColor="text1"/>
          <w:sz w:val="26"/>
          <w:szCs w:val="26"/>
          <w:rtl/>
          <w:lang w:val="fr-MA"/>
        </w:rPr>
        <w:t>ة</w:t>
      </w:r>
      <w:r w:rsidR="00C675B0" w:rsidRPr="00DE2FF4">
        <w:rPr>
          <w:rFonts w:cstheme="minorHAnsi" w:hint="cs"/>
          <w:color w:val="000000" w:themeColor="text1"/>
          <w:sz w:val="26"/>
          <w:szCs w:val="26"/>
          <w:rtl/>
          <w:lang w:val="fr-MA"/>
        </w:rPr>
        <w:t xml:space="preserve"> في </w:t>
      </w:r>
      <w:r w:rsidR="00C675B0" w:rsidRPr="00DE2FF4">
        <w:rPr>
          <w:rFonts w:cstheme="minorHAnsi" w:hint="cs"/>
          <w:b/>
          <w:bCs/>
          <w:color w:val="000000" w:themeColor="text1"/>
          <w:sz w:val="26"/>
          <w:szCs w:val="26"/>
          <w:rtl/>
          <w:lang w:val="fr-MA"/>
        </w:rPr>
        <w:t>50</w:t>
      </w:r>
      <w:r w:rsidR="00C675B0" w:rsidRPr="00DE2FF4">
        <w:rPr>
          <w:rFonts w:cstheme="minorHAnsi" w:hint="cs"/>
          <w:color w:val="000000" w:themeColor="text1"/>
          <w:sz w:val="26"/>
          <w:szCs w:val="26"/>
          <w:rtl/>
          <w:lang w:val="fr-MA"/>
        </w:rPr>
        <w:t xml:space="preserve"> طلبا. وقد تم التوصل بالطلبات المذكورة عبر قنوات متنوعة شكلت منها بوابة الحصول على المعلومات </w:t>
      </w:r>
      <w:r w:rsidR="00C675B0" w:rsidRPr="00DE2FF4">
        <w:rPr>
          <w:rFonts w:cstheme="minorHAnsi"/>
          <w:color w:val="000000" w:themeColor="text1"/>
          <w:sz w:val="26"/>
          <w:szCs w:val="26"/>
          <w:lang w:val="fr-MA"/>
        </w:rPr>
        <w:t>chafafiya.ma</w:t>
      </w:r>
      <w:r w:rsidR="00C675B0" w:rsidRPr="00DE2FF4">
        <w:rPr>
          <w:rFonts w:cstheme="minorHAnsi" w:hint="cs"/>
          <w:color w:val="000000" w:themeColor="text1"/>
          <w:sz w:val="26"/>
          <w:szCs w:val="26"/>
          <w:rtl/>
          <w:lang w:val="fr-MA"/>
        </w:rPr>
        <w:t xml:space="preserve"> حصة الأسد. كما تمت معالجة الطلبات المتوصل بها طبقا للقانون.</w:t>
      </w:r>
    </w:p>
    <w:p w14:paraId="2CA32B75" w14:textId="240E11DA" w:rsidR="00C675B0" w:rsidRPr="00DE2FF4" w:rsidRDefault="00C675B0" w:rsidP="0071778F">
      <w:pPr>
        <w:bidi/>
        <w:spacing w:before="60" w:after="60"/>
        <w:ind w:left="168" w:right="284"/>
        <w:jc w:val="both"/>
        <w:rPr>
          <w:rFonts w:cstheme="minorHAnsi"/>
          <w:color w:val="000000" w:themeColor="text1"/>
          <w:sz w:val="26"/>
          <w:szCs w:val="26"/>
          <w:rtl/>
          <w:lang w:val="fr-MA"/>
        </w:rPr>
      </w:pPr>
      <w:r w:rsidRPr="00DE2FF4">
        <w:rPr>
          <w:rFonts w:cstheme="minorHAnsi" w:hint="cs"/>
          <w:color w:val="000000" w:themeColor="text1"/>
          <w:sz w:val="26"/>
          <w:szCs w:val="26"/>
          <w:rtl/>
          <w:lang w:val="fr-MA"/>
        </w:rPr>
        <w:t>ويوضح الجدول التالي توزيع الطلبات المتوصل بها حسب قناة التوصل مع تدبير الاستجابة ومتوسط</w:t>
      </w:r>
      <w:r w:rsidR="00A66572" w:rsidRPr="00DE2FF4">
        <w:rPr>
          <w:rFonts w:cstheme="minorHAnsi" w:hint="cs"/>
          <w:color w:val="000000" w:themeColor="text1"/>
          <w:sz w:val="26"/>
          <w:szCs w:val="26"/>
          <w:rtl/>
          <w:lang w:val="fr-MA"/>
        </w:rPr>
        <w:t xml:space="preserve"> </w:t>
      </w:r>
      <w:r w:rsidRPr="00DE2FF4">
        <w:rPr>
          <w:rFonts w:cstheme="minorHAnsi" w:hint="cs"/>
          <w:color w:val="000000" w:themeColor="text1"/>
          <w:sz w:val="26"/>
          <w:szCs w:val="26"/>
          <w:rtl/>
          <w:lang w:val="fr-MA"/>
        </w:rPr>
        <w:t>آجال الرد</w:t>
      </w:r>
      <w:r w:rsidR="007D6E58" w:rsidRPr="00DE2FF4">
        <w:rPr>
          <w:rFonts w:cstheme="minorHAnsi" w:hint="cs"/>
          <w:color w:val="000000" w:themeColor="text1"/>
          <w:sz w:val="26"/>
          <w:szCs w:val="26"/>
          <w:rtl/>
          <w:lang w:val="fr-MA"/>
        </w:rPr>
        <w:t xml:space="preserve"> برسم سنة </w:t>
      </w:r>
      <w:r w:rsidR="007D6E58" w:rsidRPr="00DE2FF4">
        <w:rPr>
          <w:rFonts w:cstheme="minorHAnsi" w:hint="cs"/>
          <w:b/>
          <w:bCs/>
          <w:color w:val="000000" w:themeColor="text1"/>
          <w:sz w:val="26"/>
          <w:szCs w:val="26"/>
          <w:rtl/>
          <w:lang w:val="fr-MA"/>
        </w:rPr>
        <w:t>2023</w:t>
      </w:r>
      <w:r w:rsidR="007D6E58" w:rsidRPr="00DE2FF4">
        <w:rPr>
          <w:rFonts w:cstheme="minorHAnsi" w:hint="cs"/>
          <w:color w:val="000000" w:themeColor="text1"/>
          <w:sz w:val="26"/>
          <w:szCs w:val="26"/>
          <w:rtl/>
          <w:lang w:val="fr-MA"/>
        </w:rPr>
        <w:t xml:space="preserve"> وكذا برسم السنوات السابقة</w:t>
      </w:r>
      <w:r w:rsidRPr="00DE2FF4">
        <w:rPr>
          <w:rFonts w:cstheme="minorHAnsi" w:hint="cs"/>
          <w:color w:val="000000" w:themeColor="text1"/>
          <w:sz w:val="26"/>
          <w:szCs w:val="26"/>
          <w:rtl/>
          <w:lang w:val="fr-MA"/>
        </w:rPr>
        <w:t>:</w:t>
      </w:r>
    </w:p>
    <w:tbl>
      <w:tblPr>
        <w:tblW w:w="9512" w:type="dxa"/>
        <w:jc w:val="center"/>
        <w:tblLayout w:type="fixed"/>
        <w:tblCellMar>
          <w:left w:w="0" w:type="dxa"/>
          <w:right w:w="0" w:type="dxa"/>
        </w:tblCellMar>
        <w:tblLook w:val="04A0" w:firstRow="1" w:lastRow="0" w:firstColumn="1" w:lastColumn="0" w:noHBand="0" w:noVBand="1"/>
      </w:tblPr>
      <w:tblGrid>
        <w:gridCol w:w="425"/>
        <w:gridCol w:w="440"/>
        <w:gridCol w:w="582"/>
        <w:gridCol w:w="552"/>
        <w:gridCol w:w="567"/>
        <w:gridCol w:w="567"/>
        <w:gridCol w:w="567"/>
        <w:gridCol w:w="567"/>
        <w:gridCol w:w="425"/>
        <w:gridCol w:w="426"/>
        <w:gridCol w:w="425"/>
        <w:gridCol w:w="567"/>
        <w:gridCol w:w="567"/>
        <w:gridCol w:w="567"/>
        <w:gridCol w:w="567"/>
        <w:gridCol w:w="567"/>
        <w:gridCol w:w="1134"/>
      </w:tblGrid>
      <w:tr w:rsidR="00273202" w:rsidRPr="00555C32" w14:paraId="67B4D04C" w14:textId="77777777" w:rsidTr="00A51E13">
        <w:trPr>
          <w:cantSplit/>
          <w:trHeight w:val="397"/>
          <w:jc w:val="center"/>
        </w:trPr>
        <w:tc>
          <w:tcPr>
            <w:tcW w:w="425" w:type="dxa"/>
            <w:vMerge w:val="restart"/>
            <w:tcBorders>
              <w:top w:val="single" w:sz="12" w:space="0" w:color="auto"/>
              <w:left w:val="single" w:sz="12" w:space="0" w:color="auto"/>
              <w:right w:val="single" w:sz="12" w:space="0" w:color="auto"/>
            </w:tcBorders>
            <w:shd w:val="clear" w:color="auto" w:fill="auto"/>
            <w:noWrap/>
            <w:textDirection w:val="btLr"/>
            <w:vAlign w:val="center"/>
            <w:hideMark/>
          </w:tcPr>
          <w:p w14:paraId="761401FC" w14:textId="556EE1DA" w:rsidR="00273202" w:rsidRPr="00555C32" w:rsidRDefault="00273202" w:rsidP="0071778F">
            <w:pPr>
              <w:bidi/>
              <w:spacing w:before="60" w:after="60" w:line="240" w:lineRule="auto"/>
              <w:ind w:left="113" w:right="113"/>
              <w:jc w:val="center"/>
              <w:rPr>
                <w:rFonts w:ascii="Calibri" w:eastAsia="Times New Roman" w:hAnsi="Calibri" w:cs="Calibri"/>
                <w:color w:val="000000"/>
                <w:sz w:val="18"/>
                <w:szCs w:val="18"/>
                <w:lang w:val="fr-MA" w:eastAsia="fr-MA" w:bidi="ar-SA"/>
              </w:rPr>
            </w:pPr>
            <w:r w:rsidRPr="00555C32">
              <w:rPr>
                <w:rFonts w:ascii="Calibri" w:eastAsia="Times New Roman" w:hAnsi="Calibri" w:cs="Calibri"/>
                <w:b/>
                <w:bCs/>
                <w:color w:val="000000"/>
                <w:sz w:val="18"/>
                <w:szCs w:val="18"/>
                <w:rtl/>
                <w:lang w:val="fr-MA" w:eastAsia="fr-MA" w:bidi="ar-SA"/>
              </w:rPr>
              <w:t>عدد الشكايات المقدمة</w:t>
            </w:r>
          </w:p>
        </w:tc>
        <w:tc>
          <w:tcPr>
            <w:tcW w:w="440" w:type="dxa"/>
            <w:vMerge w:val="restart"/>
            <w:tcBorders>
              <w:top w:val="single" w:sz="12" w:space="0" w:color="auto"/>
              <w:left w:val="nil"/>
              <w:right w:val="single" w:sz="12" w:space="0" w:color="auto"/>
            </w:tcBorders>
            <w:shd w:val="clear" w:color="auto" w:fill="auto"/>
            <w:noWrap/>
            <w:textDirection w:val="btLr"/>
            <w:vAlign w:val="center"/>
            <w:hideMark/>
          </w:tcPr>
          <w:p w14:paraId="789D27F0" w14:textId="19DB5751" w:rsidR="00273202" w:rsidRPr="00555C32" w:rsidRDefault="00273202" w:rsidP="0071778F">
            <w:pPr>
              <w:bidi/>
              <w:spacing w:before="60" w:after="60" w:line="240" w:lineRule="auto"/>
              <w:ind w:left="113" w:right="113"/>
              <w:jc w:val="center"/>
              <w:rPr>
                <w:rFonts w:ascii="Calibri" w:eastAsia="Times New Roman" w:hAnsi="Calibri" w:cs="Calibri"/>
                <w:color w:val="000000"/>
                <w:sz w:val="18"/>
                <w:szCs w:val="18"/>
                <w:lang w:val="fr-MA" w:eastAsia="fr-MA" w:bidi="ar-SA"/>
              </w:rPr>
            </w:pPr>
            <w:r w:rsidRPr="00555C32">
              <w:rPr>
                <w:rFonts w:ascii="Calibri" w:eastAsia="Times New Roman" w:hAnsi="Calibri" w:cs="Calibri"/>
                <w:b/>
                <w:bCs/>
                <w:color w:val="000000"/>
                <w:sz w:val="18"/>
                <w:szCs w:val="18"/>
                <w:rtl/>
                <w:lang w:val="fr-MA" w:eastAsia="fr-MA" w:bidi="ar-SA"/>
              </w:rPr>
              <w:t>معدل الاستجابة %</w:t>
            </w:r>
          </w:p>
        </w:tc>
        <w:tc>
          <w:tcPr>
            <w:tcW w:w="582" w:type="dxa"/>
            <w:vMerge w:val="restart"/>
            <w:tcBorders>
              <w:top w:val="single" w:sz="12" w:space="0" w:color="auto"/>
              <w:left w:val="nil"/>
              <w:right w:val="single" w:sz="12" w:space="0" w:color="auto"/>
            </w:tcBorders>
            <w:shd w:val="clear" w:color="auto" w:fill="auto"/>
            <w:noWrap/>
            <w:textDirection w:val="btLr"/>
            <w:vAlign w:val="center"/>
            <w:hideMark/>
          </w:tcPr>
          <w:p w14:paraId="40122B15" w14:textId="7E588CFC"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rtl/>
                <w:lang w:val="fr-MA" w:eastAsia="fr-MA" w:bidi="ar-SA"/>
              </w:rPr>
              <w:t>متوسط</w:t>
            </w:r>
            <w:r>
              <w:rPr>
                <w:rFonts w:ascii="Calibri" w:eastAsia="Times New Roman" w:hAnsi="Calibri" w:cs="Calibri" w:hint="cs"/>
                <w:b/>
                <w:bCs/>
                <w:color w:val="000000"/>
                <w:sz w:val="18"/>
                <w:szCs w:val="18"/>
                <w:rtl/>
                <w:lang w:val="fr-MA" w:eastAsia="fr-MA" w:bidi="ar-SA"/>
              </w:rPr>
              <w:t xml:space="preserve"> آجال الرد </w:t>
            </w:r>
            <w:r w:rsidRPr="00A51E13">
              <w:rPr>
                <w:rFonts w:ascii="Calibri" w:eastAsia="Times New Roman" w:hAnsi="Calibri" w:cs="Calibri" w:hint="cs"/>
                <w:color w:val="000000"/>
                <w:sz w:val="18"/>
                <w:szCs w:val="18"/>
                <w:rtl/>
                <w:lang w:val="fr-MA" w:eastAsia="fr-MA" w:bidi="ar-SA"/>
              </w:rPr>
              <w:t>(يوم عمل)</w:t>
            </w:r>
          </w:p>
        </w:tc>
        <w:tc>
          <w:tcPr>
            <w:tcW w:w="3245" w:type="dxa"/>
            <w:gridSpan w:val="6"/>
            <w:tcBorders>
              <w:top w:val="single" w:sz="12" w:space="0" w:color="auto"/>
              <w:left w:val="nil"/>
              <w:bottom w:val="single" w:sz="12" w:space="0" w:color="auto"/>
              <w:right w:val="nil"/>
            </w:tcBorders>
            <w:shd w:val="clear" w:color="auto" w:fill="auto"/>
            <w:noWrap/>
            <w:vAlign w:val="center"/>
            <w:hideMark/>
          </w:tcPr>
          <w:p w14:paraId="454AF8D6" w14:textId="68D82858" w:rsidR="00273202" w:rsidRPr="00273202" w:rsidRDefault="00273202" w:rsidP="0071778F">
            <w:pPr>
              <w:bidi/>
              <w:spacing w:before="60" w:after="60" w:line="240" w:lineRule="auto"/>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تدبير الطلب</w:t>
            </w:r>
          </w:p>
        </w:tc>
        <w:tc>
          <w:tcPr>
            <w:tcW w:w="426" w:type="dxa"/>
            <w:tcBorders>
              <w:top w:val="single" w:sz="12" w:space="0" w:color="auto"/>
              <w:left w:val="nil"/>
              <w:bottom w:val="single" w:sz="12" w:space="0" w:color="auto"/>
              <w:right w:val="single" w:sz="12" w:space="0" w:color="auto"/>
            </w:tcBorders>
            <w:shd w:val="clear" w:color="auto" w:fill="auto"/>
            <w:noWrap/>
            <w:vAlign w:val="bottom"/>
            <w:hideMark/>
          </w:tcPr>
          <w:p w14:paraId="6838F6D7" w14:textId="22D719C9" w:rsidR="00273202" w:rsidRPr="00555C32" w:rsidRDefault="00273202" w:rsidP="0071778F">
            <w:pPr>
              <w:bidi/>
              <w:spacing w:before="60" w:after="60" w:line="240" w:lineRule="auto"/>
              <w:rPr>
                <w:rFonts w:ascii="Calibri" w:eastAsia="Times New Roman" w:hAnsi="Calibri" w:cs="Calibri"/>
                <w:color w:val="000000"/>
                <w:sz w:val="18"/>
                <w:szCs w:val="18"/>
                <w:lang w:val="fr-MA" w:eastAsia="fr-MA" w:bidi="ar-SA"/>
              </w:rPr>
            </w:pPr>
          </w:p>
        </w:tc>
        <w:tc>
          <w:tcPr>
            <w:tcW w:w="99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CA60C74" w14:textId="3735C45E" w:rsidR="00273202" w:rsidRPr="00555C32" w:rsidRDefault="00273202" w:rsidP="0071778F">
            <w:pPr>
              <w:bidi/>
              <w:spacing w:before="60" w:after="60" w:line="240" w:lineRule="auto"/>
              <w:jc w:val="center"/>
              <w:rPr>
                <w:rFonts w:ascii="Times New Roman" w:eastAsia="Times New Roman" w:hAnsi="Times New Roman" w:cs="Times New Roman"/>
                <w:b/>
                <w:bCs/>
                <w:color w:val="000000"/>
                <w:sz w:val="18"/>
                <w:szCs w:val="18"/>
                <w:rtl/>
                <w:lang w:val="fr-MA" w:eastAsia="fr-MA" w:bidi="ar-SA"/>
              </w:rPr>
            </w:pPr>
            <w:r>
              <w:rPr>
                <w:rFonts w:ascii="Times New Roman" w:eastAsia="Times New Roman" w:hAnsi="Times New Roman" w:cs="Times New Roman" w:hint="cs"/>
                <w:b/>
                <w:bCs/>
                <w:color w:val="000000"/>
                <w:sz w:val="18"/>
                <w:szCs w:val="18"/>
                <w:rtl/>
                <w:lang w:val="fr-MA" w:eastAsia="fr-MA" w:bidi="ar-SA"/>
              </w:rPr>
              <w:t>طبيعة الطلب</w:t>
            </w:r>
          </w:p>
        </w:tc>
        <w:tc>
          <w:tcPr>
            <w:tcW w:w="1701" w:type="dxa"/>
            <w:gridSpan w:val="3"/>
            <w:tcBorders>
              <w:top w:val="single" w:sz="12" w:space="0" w:color="auto"/>
              <w:left w:val="nil"/>
              <w:bottom w:val="single" w:sz="12" w:space="0" w:color="auto"/>
              <w:right w:val="single" w:sz="12" w:space="0" w:color="auto"/>
            </w:tcBorders>
            <w:shd w:val="clear" w:color="auto" w:fill="auto"/>
            <w:noWrap/>
            <w:vAlign w:val="center"/>
            <w:hideMark/>
          </w:tcPr>
          <w:p w14:paraId="5769ADBE" w14:textId="4AF9B66C" w:rsidR="00273202" w:rsidRPr="00273202" w:rsidRDefault="00273202" w:rsidP="0071778F">
            <w:pPr>
              <w:bidi/>
              <w:spacing w:before="60" w:after="60" w:line="240" w:lineRule="auto"/>
              <w:jc w:val="center"/>
              <w:rPr>
                <w:rFonts w:ascii="Times New Roman" w:eastAsia="Times New Roman" w:hAnsi="Times New Roman" w:cs="Times New Roman"/>
                <w:b/>
                <w:bCs/>
                <w:color w:val="000000"/>
                <w:sz w:val="18"/>
                <w:szCs w:val="18"/>
                <w:rtl/>
                <w:lang w:val="fr-MA" w:eastAsia="fr-MA" w:bidi="ar-SA"/>
              </w:rPr>
            </w:pPr>
            <w:r w:rsidRPr="00555C32">
              <w:rPr>
                <w:rFonts w:ascii="Times New Roman" w:eastAsia="Times New Roman" w:hAnsi="Times New Roman" w:cs="Times New Roman"/>
                <w:b/>
                <w:bCs/>
                <w:color w:val="000000"/>
                <w:sz w:val="18"/>
                <w:szCs w:val="18"/>
                <w:rtl/>
                <w:lang w:val="fr-MA" w:eastAsia="fr-MA" w:bidi="ar-SA"/>
              </w:rPr>
              <w:t xml:space="preserve">كيفية </w:t>
            </w:r>
            <w:r>
              <w:rPr>
                <w:rFonts w:ascii="Times New Roman" w:eastAsia="Times New Roman" w:hAnsi="Times New Roman" w:cs="Times New Roman" w:hint="cs"/>
                <w:b/>
                <w:bCs/>
                <w:color w:val="000000"/>
                <w:sz w:val="18"/>
                <w:szCs w:val="18"/>
                <w:rtl/>
                <w:lang w:val="fr-MA" w:eastAsia="fr-MA" w:bidi="ar-SA"/>
              </w:rPr>
              <w:t>ا</w:t>
            </w:r>
            <w:r w:rsidRPr="00555C32">
              <w:rPr>
                <w:rFonts w:ascii="Times New Roman" w:eastAsia="Times New Roman" w:hAnsi="Times New Roman" w:cs="Times New Roman"/>
                <w:b/>
                <w:bCs/>
                <w:color w:val="000000"/>
                <w:sz w:val="18"/>
                <w:szCs w:val="18"/>
                <w:rtl/>
                <w:lang w:val="fr-MA" w:eastAsia="fr-MA" w:bidi="ar-SA"/>
              </w:rPr>
              <w:t>لايداع</w:t>
            </w:r>
          </w:p>
        </w:tc>
        <w:tc>
          <w:tcPr>
            <w:tcW w:w="567" w:type="dxa"/>
            <w:tcBorders>
              <w:top w:val="single" w:sz="12" w:space="0" w:color="auto"/>
              <w:left w:val="nil"/>
              <w:bottom w:val="nil"/>
              <w:right w:val="single" w:sz="12" w:space="0" w:color="auto"/>
            </w:tcBorders>
            <w:shd w:val="clear" w:color="auto" w:fill="auto"/>
            <w:noWrap/>
            <w:vAlign w:val="bottom"/>
            <w:hideMark/>
          </w:tcPr>
          <w:p w14:paraId="0C3B27D2" w14:textId="77777777" w:rsidR="00273202" w:rsidRPr="00555C32" w:rsidRDefault="00273202" w:rsidP="0071778F">
            <w:pPr>
              <w:bidi/>
              <w:spacing w:before="60" w:after="60" w:line="240" w:lineRule="auto"/>
              <w:rPr>
                <w:rFonts w:ascii="Calibri" w:eastAsia="Times New Roman" w:hAnsi="Calibri" w:cs="Calibri"/>
                <w:color w:val="000000"/>
                <w:sz w:val="18"/>
                <w:szCs w:val="18"/>
                <w:lang w:val="fr-MA" w:eastAsia="fr-MA" w:bidi="ar-SA"/>
              </w:rPr>
            </w:pPr>
            <w:r w:rsidRPr="00555C32">
              <w:rPr>
                <w:rFonts w:ascii="Calibri" w:eastAsia="Times New Roman" w:hAnsi="Calibri" w:cs="Calibri"/>
                <w:color w:val="000000"/>
                <w:sz w:val="18"/>
                <w:szCs w:val="18"/>
                <w:rtl/>
                <w:lang w:val="fr-MA" w:eastAsia="fr-MA" w:bidi="ar-SA"/>
              </w:rPr>
              <w:t> </w:t>
            </w:r>
          </w:p>
        </w:tc>
        <w:tc>
          <w:tcPr>
            <w:tcW w:w="1134" w:type="dxa"/>
            <w:tcBorders>
              <w:top w:val="single" w:sz="12" w:space="0" w:color="auto"/>
              <w:left w:val="nil"/>
              <w:bottom w:val="nil"/>
              <w:right w:val="single" w:sz="12" w:space="0" w:color="auto"/>
            </w:tcBorders>
            <w:shd w:val="clear" w:color="auto" w:fill="auto"/>
            <w:noWrap/>
            <w:vAlign w:val="bottom"/>
            <w:hideMark/>
          </w:tcPr>
          <w:p w14:paraId="547355F1" w14:textId="77777777" w:rsidR="00273202" w:rsidRPr="00555C32" w:rsidRDefault="00273202" w:rsidP="0071778F">
            <w:pPr>
              <w:bidi/>
              <w:spacing w:before="60" w:after="60" w:line="240" w:lineRule="auto"/>
              <w:rPr>
                <w:rFonts w:ascii="Calibri" w:eastAsia="Times New Roman" w:hAnsi="Calibri" w:cs="Calibri"/>
                <w:color w:val="000000"/>
                <w:sz w:val="18"/>
                <w:szCs w:val="18"/>
                <w:lang w:val="fr-MA" w:eastAsia="fr-MA" w:bidi="ar-SA"/>
              </w:rPr>
            </w:pPr>
            <w:r w:rsidRPr="00555C32">
              <w:rPr>
                <w:rFonts w:ascii="Calibri" w:eastAsia="Times New Roman" w:hAnsi="Calibri" w:cs="Calibri"/>
                <w:color w:val="000000"/>
                <w:sz w:val="18"/>
                <w:szCs w:val="18"/>
                <w:lang w:val="fr-MA" w:eastAsia="fr-MA" w:bidi="ar-SA"/>
              </w:rPr>
              <w:t> </w:t>
            </w:r>
          </w:p>
        </w:tc>
      </w:tr>
      <w:tr w:rsidR="00273202" w:rsidRPr="00555C32" w14:paraId="431D74F8" w14:textId="77777777" w:rsidTr="00A51E13">
        <w:trPr>
          <w:cantSplit/>
          <w:trHeight w:val="20"/>
          <w:jc w:val="center"/>
        </w:trPr>
        <w:tc>
          <w:tcPr>
            <w:tcW w:w="425" w:type="dxa"/>
            <w:vMerge/>
            <w:tcBorders>
              <w:left w:val="single" w:sz="12" w:space="0" w:color="auto"/>
              <w:right w:val="single" w:sz="12" w:space="0" w:color="auto"/>
            </w:tcBorders>
            <w:shd w:val="clear" w:color="auto" w:fill="auto"/>
            <w:vAlign w:val="center"/>
            <w:hideMark/>
          </w:tcPr>
          <w:p w14:paraId="1EA7D3F8" w14:textId="0E040894" w:rsidR="00273202" w:rsidRPr="00555C32" w:rsidRDefault="00273202" w:rsidP="0071778F">
            <w:pPr>
              <w:bidi/>
              <w:spacing w:before="60" w:after="60" w:line="240" w:lineRule="auto"/>
              <w:jc w:val="center"/>
              <w:rPr>
                <w:rFonts w:ascii="Calibri" w:eastAsia="Times New Roman" w:hAnsi="Calibri" w:cs="Calibri"/>
                <w:b/>
                <w:bCs/>
                <w:color w:val="000000"/>
                <w:sz w:val="18"/>
                <w:szCs w:val="18"/>
                <w:lang w:val="fr-MA" w:eastAsia="fr-MA" w:bidi="ar-SA"/>
              </w:rPr>
            </w:pPr>
          </w:p>
        </w:tc>
        <w:tc>
          <w:tcPr>
            <w:tcW w:w="440" w:type="dxa"/>
            <w:vMerge/>
            <w:tcBorders>
              <w:left w:val="single" w:sz="12" w:space="0" w:color="auto"/>
              <w:right w:val="single" w:sz="12" w:space="0" w:color="auto"/>
            </w:tcBorders>
            <w:shd w:val="clear" w:color="auto" w:fill="auto"/>
            <w:vAlign w:val="center"/>
            <w:hideMark/>
          </w:tcPr>
          <w:p w14:paraId="277B9B33" w14:textId="4FD54B76" w:rsidR="00273202" w:rsidRPr="00555C32" w:rsidRDefault="00273202" w:rsidP="0071778F">
            <w:pPr>
              <w:bidi/>
              <w:spacing w:before="60" w:after="60" w:line="240" w:lineRule="auto"/>
              <w:jc w:val="center"/>
              <w:rPr>
                <w:rFonts w:ascii="Calibri" w:eastAsia="Times New Roman" w:hAnsi="Calibri" w:cs="Calibri"/>
                <w:b/>
                <w:bCs/>
                <w:color w:val="000000"/>
                <w:sz w:val="18"/>
                <w:szCs w:val="18"/>
                <w:rtl/>
                <w:lang w:val="fr-MA" w:eastAsia="fr-MA" w:bidi="ar-SA"/>
              </w:rPr>
            </w:pPr>
          </w:p>
        </w:tc>
        <w:tc>
          <w:tcPr>
            <w:tcW w:w="582" w:type="dxa"/>
            <w:vMerge/>
            <w:tcBorders>
              <w:left w:val="nil"/>
              <w:right w:val="single" w:sz="12" w:space="0" w:color="auto"/>
            </w:tcBorders>
            <w:shd w:val="clear" w:color="auto" w:fill="auto"/>
            <w:textDirection w:val="btLr"/>
            <w:vAlign w:val="center"/>
            <w:hideMark/>
          </w:tcPr>
          <w:p w14:paraId="4BFDBFA7" w14:textId="75C50F89"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p>
        </w:tc>
        <w:tc>
          <w:tcPr>
            <w:tcW w:w="282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60AE587C" w14:textId="4FFB9464" w:rsidR="00273202" w:rsidRPr="00555C32" w:rsidRDefault="00A51E13" w:rsidP="0071778F">
            <w:pPr>
              <w:bidi/>
              <w:spacing w:before="60" w:after="60" w:line="240" w:lineRule="auto"/>
              <w:jc w:val="center"/>
              <w:rPr>
                <w:rFonts w:ascii="Calibri" w:eastAsia="Times New Roman" w:hAnsi="Calibri" w:cs="Calibri"/>
                <w:b/>
                <w:bCs/>
                <w:color w:val="000000"/>
                <w:sz w:val="18"/>
                <w:szCs w:val="18"/>
                <w:rtl/>
                <w:lang w:val="fr-MA" w:eastAsia="fr-MA" w:bidi="ar-SA"/>
              </w:rPr>
            </w:pPr>
            <w:r>
              <w:rPr>
                <w:rFonts w:ascii="Calibri" w:eastAsia="Times New Roman" w:hAnsi="Calibri" w:cs="Calibri" w:hint="cs"/>
                <w:b/>
                <w:bCs/>
                <w:color w:val="000000"/>
                <w:sz w:val="18"/>
                <w:szCs w:val="18"/>
                <w:rtl/>
                <w:lang w:val="fr-MA" w:eastAsia="fr-MA" w:bidi="ar-SA"/>
              </w:rPr>
              <w:t>رفـــــــــــــــــــض</w:t>
            </w:r>
          </w:p>
        </w:tc>
        <w:tc>
          <w:tcPr>
            <w:tcW w:w="425" w:type="dxa"/>
            <w:vMerge w:val="restart"/>
            <w:tcBorders>
              <w:top w:val="nil"/>
              <w:left w:val="nil"/>
              <w:right w:val="single" w:sz="12" w:space="0" w:color="auto"/>
            </w:tcBorders>
            <w:shd w:val="clear" w:color="auto" w:fill="auto"/>
            <w:noWrap/>
            <w:textDirection w:val="btLr"/>
            <w:vAlign w:val="bottom"/>
            <w:hideMark/>
          </w:tcPr>
          <w:p w14:paraId="1B857FB1" w14:textId="3A56EF3A"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 xml:space="preserve">استجابة </w:t>
            </w:r>
            <w:r>
              <w:rPr>
                <w:rFonts w:ascii="Calibri" w:eastAsia="Times New Roman" w:hAnsi="Calibri" w:cs="Calibri" w:hint="cs"/>
                <w:b/>
                <w:bCs/>
                <w:color w:val="000000"/>
                <w:sz w:val="18"/>
                <w:szCs w:val="18"/>
                <w:rtl/>
                <w:lang w:val="fr-MA" w:eastAsia="fr-MA" w:bidi="ar-SA"/>
              </w:rPr>
              <w:t>جزئية</w:t>
            </w:r>
          </w:p>
        </w:tc>
        <w:tc>
          <w:tcPr>
            <w:tcW w:w="426" w:type="dxa"/>
            <w:vMerge w:val="restart"/>
            <w:tcBorders>
              <w:top w:val="nil"/>
              <w:left w:val="nil"/>
              <w:right w:val="single" w:sz="12" w:space="0" w:color="auto"/>
            </w:tcBorders>
            <w:shd w:val="clear" w:color="auto" w:fill="auto"/>
            <w:noWrap/>
            <w:textDirection w:val="btLr"/>
            <w:vAlign w:val="bottom"/>
            <w:hideMark/>
          </w:tcPr>
          <w:p w14:paraId="6B805954" w14:textId="057F9B85"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استجابة</w:t>
            </w:r>
            <w:r>
              <w:rPr>
                <w:rFonts w:ascii="Calibri" w:eastAsia="Times New Roman" w:hAnsi="Calibri" w:cs="Calibri" w:hint="cs"/>
                <w:b/>
                <w:bCs/>
                <w:color w:val="000000"/>
                <w:sz w:val="18"/>
                <w:szCs w:val="18"/>
                <w:rtl/>
                <w:lang w:val="fr-MA" w:eastAsia="fr-MA" w:bidi="ar-SA"/>
              </w:rPr>
              <w:t xml:space="preserve"> كلية</w:t>
            </w:r>
          </w:p>
        </w:tc>
        <w:tc>
          <w:tcPr>
            <w:tcW w:w="425" w:type="dxa"/>
            <w:tcBorders>
              <w:top w:val="single" w:sz="12" w:space="0" w:color="auto"/>
              <w:left w:val="nil"/>
              <w:right w:val="single" w:sz="12" w:space="0" w:color="auto"/>
            </w:tcBorders>
            <w:shd w:val="clear" w:color="auto" w:fill="auto"/>
            <w:noWrap/>
            <w:textDirection w:val="btLr"/>
            <w:vAlign w:val="bottom"/>
            <w:hideMark/>
          </w:tcPr>
          <w:p w14:paraId="35EFD5EA" w14:textId="0A096A0A" w:rsidR="00273202" w:rsidRPr="00555C32" w:rsidRDefault="00273202" w:rsidP="0071778F">
            <w:pPr>
              <w:bidi/>
              <w:spacing w:before="60" w:after="60" w:line="240" w:lineRule="auto"/>
              <w:ind w:left="113" w:right="113"/>
              <w:jc w:val="center"/>
              <w:rPr>
                <w:rFonts w:ascii="Calibri" w:eastAsia="Times New Roman" w:hAnsi="Calibri" w:cs="Calibri"/>
                <w:color w:val="000000"/>
                <w:sz w:val="18"/>
                <w:szCs w:val="18"/>
                <w:rtl/>
                <w:lang w:val="fr-MA" w:eastAsia="fr-MA" w:bidi="ar-SA"/>
              </w:rPr>
            </w:pPr>
          </w:p>
        </w:tc>
        <w:tc>
          <w:tcPr>
            <w:tcW w:w="567" w:type="dxa"/>
            <w:tcBorders>
              <w:top w:val="single" w:sz="12" w:space="0" w:color="auto"/>
              <w:left w:val="single" w:sz="12" w:space="0" w:color="auto"/>
              <w:right w:val="single" w:sz="12" w:space="0" w:color="auto"/>
            </w:tcBorders>
            <w:shd w:val="clear" w:color="auto" w:fill="auto"/>
            <w:noWrap/>
            <w:textDirection w:val="btLr"/>
            <w:vAlign w:val="bottom"/>
            <w:hideMark/>
          </w:tcPr>
          <w:p w14:paraId="4CEE4926" w14:textId="2635BEDA" w:rsidR="00273202" w:rsidRPr="00555C32" w:rsidRDefault="00273202" w:rsidP="0071778F">
            <w:pPr>
              <w:bidi/>
              <w:spacing w:before="60" w:after="60" w:line="240" w:lineRule="auto"/>
              <w:ind w:left="113" w:right="113"/>
              <w:jc w:val="center"/>
              <w:rPr>
                <w:rFonts w:ascii="Calibri" w:eastAsia="Times New Roman" w:hAnsi="Calibri" w:cs="Calibri"/>
                <w:color w:val="000000"/>
                <w:sz w:val="18"/>
                <w:szCs w:val="18"/>
                <w:lang w:val="fr-MA" w:eastAsia="fr-MA" w:bidi="ar-SA"/>
              </w:rPr>
            </w:pPr>
          </w:p>
        </w:tc>
        <w:tc>
          <w:tcPr>
            <w:tcW w:w="567" w:type="dxa"/>
            <w:vMerge w:val="restart"/>
            <w:tcBorders>
              <w:top w:val="single" w:sz="12" w:space="0" w:color="auto"/>
              <w:left w:val="single" w:sz="12" w:space="0" w:color="auto"/>
              <w:right w:val="single" w:sz="12" w:space="0" w:color="auto"/>
            </w:tcBorders>
            <w:shd w:val="clear" w:color="auto" w:fill="auto"/>
            <w:noWrap/>
            <w:textDirection w:val="btLr"/>
            <w:vAlign w:val="center"/>
            <w:hideMark/>
          </w:tcPr>
          <w:p w14:paraId="6C791A28" w14:textId="77A4E878"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rtl/>
                <w:lang w:val="fr-MA" w:eastAsia="fr-MA" w:bidi="ar-SA"/>
              </w:rPr>
              <w:t>بوابة</w:t>
            </w:r>
            <w:r>
              <w:rPr>
                <w:rFonts w:ascii="Calibri" w:eastAsia="Times New Roman" w:hAnsi="Calibri" w:cs="Calibri" w:hint="cs"/>
                <w:b/>
                <w:bCs/>
                <w:color w:val="000000"/>
                <w:sz w:val="18"/>
                <w:szCs w:val="18"/>
                <w:rtl/>
                <w:lang w:val="fr-MA" w:eastAsia="fr-MA" w:bidi="ar-SA"/>
              </w:rPr>
              <w:t xml:space="preserve"> </w:t>
            </w:r>
            <w:r w:rsidRPr="00555C32">
              <w:rPr>
                <w:rFonts w:ascii="Calibri" w:eastAsia="Times New Roman" w:hAnsi="Calibri" w:cs="Calibri"/>
                <w:b/>
                <w:bCs/>
                <w:color w:val="000000"/>
                <w:sz w:val="18"/>
                <w:szCs w:val="18"/>
                <w:rtl/>
                <w:lang w:val="fr-MA" w:eastAsia="fr-MA" w:bidi="ar-SA"/>
              </w:rPr>
              <w:t>شفافية</w:t>
            </w:r>
          </w:p>
        </w:tc>
        <w:tc>
          <w:tcPr>
            <w:tcW w:w="567" w:type="dxa"/>
            <w:vMerge w:val="restart"/>
            <w:tcBorders>
              <w:top w:val="single" w:sz="12" w:space="0" w:color="auto"/>
              <w:left w:val="single" w:sz="12" w:space="0" w:color="auto"/>
              <w:right w:val="single" w:sz="12" w:space="0" w:color="auto"/>
            </w:tcBorders>
            <w:shd w:val="clear" w:color="auto" w:fill="auto"/>
            <w:noWrap/>
            <w:textDirection w:val="btLr"/>
            <w:vAlign w:val="center"/>
            <w:hideMark/>
          </w:tcPr>
          <w:p w14:paraId="7CED6B2F" w14:textId="4EC365FC"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hint="cs"/>
                <w:b/>
                <w:bCs/>
                <w:color w:val="000000"/>
                <w:sz w:val="18"/>
                <w:szCs w:val="18"/>
                <w:rtl/>
                <w:lang w:val="fr-MA" w:eastAsia="fr-MA" w:bidi="ar-SA"/>
              </w:rPr>
              <w:t>البريد</w:t>
            </w:r>
            <w:r>
              <w:rPr>
                <w:rFonts w:ascii="Calibri" w:eastAsia="Times New Roman" w:hAnsi="Calibri" w:cs="Calibri" w:hint="cs"/>
                <w:b/>
                <w:bCs/>
                <w:color w:val="000000"/>
                <w:sz w:val="18"/>
                <w:szCs w:val="18"/>
                <w:rtl/>
                <w:lang w:val="fr-MA" w:eastAsia="fr-MA" w:bidi="ar-SA"/>
              </w:rPr>
              <w:t xml:space="preserve"> الالكتروني</w:t>
            </w:r>
          </w:p>
        </w:tc>
        <w:tc>
          <w:tcPr>
            <w:tcW w:w="567" w:type="dxa"/>
            <w:vMerge w:val="restart"/>
            <w:tcBorders>
              <w:top w:val="single" w:sz="12" w:space="0" w:color="auto"/>
              <w:left w:val="single" w:sz="12" w:space="0" w:color="auto"/>
              <w:right w:val="single" w:sz="12" w:space="0" w:color="auto"/>
            </w:tcBorders>
            <w:shd w:val="clear" w:color="auto" w:fill="auto"/>
            <w:noWrap/>
            <w:textDirection w:val="btLr"/>
            <w:vAlign w:val="center"/>
            <w:hideMark/>
          </w:tcPr>
          <w:p w14:paraId="3B35F79D" w14:textId="3C0A65E1"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مكتب</w:t>
            </w:r>
            <w:r>
              <w:rPr>
                <w:rFonts w:ascii="Calibri" w:eastAsia="Times New Roman" w:hAnsi="Calibri" w:cs="Calibri" w:hint="cs"/>
                <w:b/>
                <w:bCs/>
                <w:color w:val="000000"/>
                <w:sz w:val="18"/>
                <w:szCs w:val="18"/>
                <w:rtl/>
                <w:lang w:val="fr-MA" w:eastAsia="fr-MA" w:bidi="ar-SA"/>
              </w:rPr>
              <w:t xml:space="preserve"> </w:t>
            </w:r>
            <w:r w:rsidRPr="00555C32">
              <w:rPr>
                <w:rFonts w:ascii="Calibri" w:eastAsia="Times New Roman" w:hAnsi="Calibri" w:cs="Calibri"/>
                <w:b/>
                <w:bCs/>
                <w:color w:val="000000"/>
                <w:sz w:val="18"/>
                <w:szCs w:val="18"/>
                <w:rtl/>
                <w:lang w:val="fr-MA" w:eastAsia="fr-MA" w:bidi="ar-SA"/>
              </w:rPr>
              <w:t>الضبط</w:t>
            </w:r>
          </w:p>
        </w:tc>
        <w:tc>
          <w:tcPr>
            <w:tcW w:w="567" w:type="dxa"/>
            <w:tcBorders>
              <w:top w:val="nil"/>
              <w:left w:val="nil"/>
              <w:right w:val="single" w:sz="12" w:space="0" w:color="auto"/>
            </w:tcBorders>
            <w:shd w:val="clear" w:color="auto" w:fill="auto"/>
            <w:vAlign w:val="bottom"/>
            <w:hideMark/>
          </w:tcPr>
          <w:p w14:paraId="20692086" w14:textId="77777777" w:rsidR="00273202" w:rsidRPr="00555C32" w:rsidRDefault="00273202" w:rsidP="0071778F">
            <w:pPr>
              <w:bidi/>
              <w:spacing w:before="60" w:after="60" w:line="240" w:lineRule="auto"/>
              <w:jc w:val="center"/>
              <w:rPr>
                <w:rFonts w:ascii="Times New Roman" w:eastAsia="Times New Roman" w:hAnsi="Times New Roman" w:cs="Times New Roman"/>
                <w:b/>
                <w:bCs/>
                <w:color w:val="000000"/>
                <w:sz w:val="18"/>
                <w:szCs w:val="18"/>
                <w:rtl/>
                <w:lang w:val="fr-MA" w:eastAsia="fr-MA" w:bidi="ar-SA"/>
              </w:rPr>
            </w:pPr>
            <w:r w:rsidRPr="00555C32">
              <w:rPr>
                <w:rFonts w:ascii="Times New Roman" w:eastAsia="Times New Roman" w:hAnsi="Times New Roman" w:cs="Times New Roman"/>
                <w:b/>
                <w:bCs/>
                <w:color w:val="000000"/>
                <w:sz w:val="18"/>
                <w:szCs w:val="18"/>
                <w:rtl/>
                <w:lang w:val="fr-MA" w:eastAsia="fr-MA" w:bidi="ar-SA"/>
              </w:rPr>
              <w:t>عدد</w:t>
            </w:r>
            <w:r w:rsidRPr="00555C32">
              <w:rPr>
                <w:rFonts w:ascii="Times New Roman" w:eastAsia="Times New Roman" w:hAnsi="Times New Roman" w:cs="Times New Roman"/>
                <w:b/>
                <w:bCs/>
                <w:color w:val="000000"/>
                <w:sz w:val="18"/>
                <w:szCs w:val="18"/>
                <w:rtl/>
                <w:lang w:val="fr-MA" w:eastAsia="fr-MA" w:bidi="ar-SA"/>
              </w:rPr>
              <w:br/>
              <w:t xml:space="preserve"> الطلبات </w:t>
            </w:r>
          </w:p>
        </w:tc>
        <w:tc>
          <w:tcPr>
            <w:tcW w:w="1134" w:type="dxa"/>
            <w:tcBorders>
              <w:top w:val="nil"/>
              <w:left w:val="nil"/>
              <w:right w:val="single" w:sz="12" w:space="0" w:color="auto"/>
            </w:tcBorders>
            <w:shd w:val="clear" w:color="auto" w:fill="auto"/>
            <w:noWrap/>
            <w:vAlign w:val="bottom"/>
            <w:hideMark/>
          </w:tcPr>
          <w:p w14:paraId="7C116A06" w14:textId="77777777" w:rsidR="00273202" w:rsidRPr="00555C32" w:rsidRDefault="00273202" w:rsidP="0071778F">
            <w:pPr>
              <w:bidi/>
              <w:spacing w:before="60" w:after="60" w:line="240" w:lineRule="auto"/>
              <w:jc w:val="center"/>
              <w:rPr>
                <w:rFonts w:ascii="Times New Roman" w:eastAsia="Times New Roman" w:hAnsi="Times New Roman" w:cs="Times New Roman"/>
                <w:b/>
                <w:bCs/>
                <w:color w:val="000000"/>
                <w:sz w:val="18"/>
                <w:szCs w:val="18"/>
                <w:rtl/>
                <w:lang w:val="fr-MA" w:eastAsia="fr-MA" w:bidi="ar-SA"/>
              </w:rPr>
            </w:pPr>
            <w:r w:rsidRPr="00555C32">
              <w:rPr>
                <w:rFonts w:ascii="Times New Roman" w:eastAsia="Times New Roman" w:hAnsi="Times New Roman" w:cs="Times New Roman"/>
                <w:b/>
                <w:bCs/>
                <w:color w:val="000000"/>
                <w:sz w:val="18"/>
                <w:szCs w:val="18"/>
                <w:rtl/>
                <w:lang w:val="fr-MA" w:eastAsia="fr-MA" w:bidi="ar-SA"/>
              </w:rPr>
              <w:t xml:space="preserve">الفترة </w:t>
            </w:r>
          </w:p>
        </w:tc>
      </w:tr>
      <w:tr w:rsidR="00273202" w:rsidRPr="00555C32" w14:paraId="0611108E" w14:textId="77777777" w:rsidTr="00A51E13">
        <w:trPr>
          <w:cantSplit/>
          <w:trHeight w:val="1134"/>
          <w:jc w:val="center"/>
        </w:trPr>
        <w:tc>
          <w:tcPr>
            <w:tcW w:w="425" w:type="dxa"/>
            <w:vMerge/>
            <w:tcBorders>
              <w:left w:val="single" w:sz="12" w:space="0" w:color="auto"/>
              <w:bottom w:val="single" w:sz="12" w:space="0" w:color="000000"/>
              <w:right w:val="single" w:sz="12" w:space="0" w:color="auto"/>
            </w:tcBorders>
            <w:vAlign w:val="center"/>
            <w:hideMark/>
          </w:tcPr>
          <w:p w14:paraId="5C1D339F" w14:textId="77777777" w:rsidR="00273202" w:rsidRPr="00555C32" w:rsidRDefault="00273202" w:rsidP="0071778F">
            <w:pPr>
              <w:bidi/>
              <w:spacing w:before="60" w:after="60" w:line="240" w:lineRule="auto"/>
              <w:rPr>
                <w:rFonts w:ascii="Calibri" w:eastAsia="Times New Roman" w:hAnsi="Calibri" w:cs="Calibri"/>
                <w:b/>
                <w:bCs/>
                <w:color w:val="000000"/>
                <w:sz w:val="18"/>
                <w:szCs w:val="18"/>
                <w:lang w:val="fr-MA" w:eastAsia="fr-MA" w:bidi="ar-SA"/>
              </w:rPr>
            </w:pPr>
          </w:p>
        </w:tc>
        <w:tc>
          <w:tcPr>
            <w:tcW w:w="440" w:type="dxa"/>
            <w:vMerge/>
            <w:tcBorders>
              <w:left w:val="single" w:sz="12" w:space="0" w:color="auto"/>
              <w:bottom w:val="single" w:sz="12" w:space="0" w:color="000000"/>
              <w:right w:val="single" w:sz="12" w:space="0" w:color="auto"/>
            </w:tcBorders>
            <w:vAlign w:val="center"/>
            <w:hideMark/>
          </w:tcPr>
          <w:p w14:paraId="67523952" w14:textId="77777777" w:rsidR="00273202" w:rsidRPr="00555C32" w:rsidRDefault="00273202" w:rsidP="0071778F">
            <w:pPr>
              <w:bidi/>
              <w:spacing w:before="60" w:after="60" w:line="240" w:lineRule="auto"/>
              <w:rPr>
                <w:rFonts w:ascii="Calibri" w:eastAsia="Times New Roman" w:hAnsi="Calibri" w:cs="Calibri"/>
                <w:b/>
                <w:bCs/>
                <w:color w:val="000000"/>
                <w:sz w:val="18"/>
                <w:szCs w:val="18"/>
                <w:lang w:val="fr-MA" w:eastAsia="fr-MA" w:bidi="ar-SA"/>
              </w:rPr>
            </w:pPr>
          </w:p>
        </w:tc>
        <w:tc>
          <w:tcPr>
            <w:tcW w:w="582" w:type="dxa"/>
            <w:vMerge/>
            <w:tcBorders>
              <w:left w:val="nil"/>
              <w:bottom w:val="single" w:sz="12" w:space="0" w:color="auto"/>
              <w:right w:val="single" w:sz="12" w:space="0" w:color="auto"/>
            </w:tcBorders>
            <w:shd w:val="clear" w:color="auto" w:fill="auto"/>
            <w:noWrap/>
            <w:textDirection w:val="btLr"/>
            <w:vAlign w:val="center"/>
            <w:hideMark/>
          </w:tcPr>
          <w:p w14:paraId="586DE178" w14:textId="37A6E6EC"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p>
        </w:tc>
        <w:tc>
          <w:tcPr>
            <w:tcW w:w="552" w:type="dxa"/>
            <w:tcBorders>
              <w:top w:val="nil"/>
              <w:left w:val="nil"/>
              <w:bottom w:val="single" w:sz="12" w:space="0" w:color="auto"/>
              <w:right w:val="single" w:sz="12" w:space="0" w:color="auto"/>
            </w:tcBorders>
            <w:shd w:val="clear" w:color="auto" w:fill="auto"/>
            <w:textDirection w:val="btLr"/>
            <w:vAlign w:val="center"/>
            <w:hideMark/>
          </w:tcPr>
          <w:p w14:paraId="0A6F9AE7" w14:textId="77777777"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rtl/>
                <w:lang w:val="fr-MA" w:eastAsia="fr-MA" w:bidi="ar-SA"/>
              </w:rPr>
              <w:t>معلومات في طور الاعداد</w:t>
            </w:r>
          </w:p>
        </w:tc>
        <w:tc>
          <w:tcPr>
            <w:tcW w:w="567" w:type="dxa"/>
            <w:tcBorders>
              <w:top w:val="nil"/>
              <w:left w:val="nil"/>
              <w:bottom w:val="single" w:sz="12" w:space="0" w:color="auto"/>
              <w:right w:val="single" w:sz="12" w:space="0" w:color="auto"/>
            </w:tcBorders>
            <w:shd w:val="clear" w:color="auto" w:fill="auto"/>
            <w:textDirection w:val="btLr"/>
            <w:vAlign w:val="center"/>
            <w:hideMark/>
          </w:tcPr>
          <w:p w14:paraId="76964F61" w14:textId="4E2D5D02" w:rsidR="00273202" w:rsidRPr="00555C32" w:rsidRDefault="00273202" w:rsidP="0071778F">
            <w:pPr>
              <w:bidi/>
              <w:spacing w:before="60" w:after="60" w:line="240" w:lineRule="auto"/>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سبق</w:t>
            </w:r>
            <w:r>
              <w:rPr>
                <w:rFonts w:ascii="Calibri" w:eastAsia="Times New Roman" w:hAnsi="Calibri" w:cs="Calibri" w:hint="cs"/>
                <w:b/>
                <w:bCs/>
                <w:color w:val="000000"/>
                <w:sz w:val="18"/>
                <w:szCs w:val="18"/>
                <w:rtl/>
                <w:lang w:val="fr-MA" w:eastAsia="fr-MA" w:bidi="ar-SA"/>
              </w:rPr>
              <w:t xml:space="preserve"> تقديمه</w:t>
            </w:r>
            <w:r w:rsidRPr="00555C32">
              <w:rPr>
                <w:rFonts w:ascii="Calibri" w:eastAsia="Times New Roman" w:hAnsi="Calibri" w:cs="Calibri"/>
                <w:b/>
                <w:bCs/>
                <w:color w:val="000000"/>
                <w:sz w:val="18"/>
                <w:szCs w:val="18"/>
                <w:rtl/>
                <w:lang w:val="fr-MA" w:eastAsia="fr-MA" w:bidi="ar-SA"/>
              </w:rPr>
              <w:t>ا</w:t>
            </w:r>
          </w:p>
        </w:tc>
        <w:tc>
          <w:tcPr>
            <w:tcW w:w="567" w:type="dxa"/>
            <w:tcBorders>
              <w:top w:val="nil"/>
              <w:left w:val="nil"/>
              <w:bottom w:val="single" w:sz="12" w:space="0" w:color="auto"/>
              <w:right w:val="single" w:sz="12" w:space="0" w:color="auto"/>
            </w:tcBorders>
            <w:shd w:val="clear" w:color="auto" w:fill="auto"/>
            <w:textDirection w:val="btLr"/>
            <w:vAlign w:val="center"/>
            <w:hideMark/>
          </w:tcPr>
          <w:p w14:paraId="7F7036AB" w14:textId="77777777" w:rsidR="00273202" w:rsidRPr="00555C32" w:rsidRDefault="00273202" w:rsidP="0071778F">
            <w:pPr>
              <w:bidi/>
              <w:spacing w:before="60" w:after="60" w:line="240" w:lineRule="auto"/>
              <w:ind w:left="113" w:right="113"/>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الاستثناءات</w:t>
            </w:r>
          </w:p>
        </w:tc>
        <w:tc>
          <w:tcPr>
            <w:tcW w:w="567" w:type="dxa"/>
            <w:tcBorders>
              <w:top w:val="nil"/>
              <w:left w:val="nil"/>
              <w:bottom w:val="single" w:sz="12" w:space="0" w:color="auto"/>
              <w:right w:val="single" w:sz="12" w:space="0" w:color="auto"/>
            </w:tcBorders>
            <w:shd w:val="clear" w:color="auto" w:fill="auto"/>
            <w:textDirection w:val="btLr"/>
            <w:vAlign w:val="center"/>
            <w:hideMark/>
          </w:tcPr>
          <w:p w14:paraId="0EEE36D5" w14:textId="77777777"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عدم وضوح</w:t>
            </w:r>
            <w:r w:rsidRPr="00555C32">
              <w:rPr>
                <w:rFonts w:ascii="Calibri" w:eastAsia="Times New Roman" w:hAnsi="Calibri" w:cs="Calibri"/>
                <w:b/>
                <w:bCs/>
                <w:color w:val="000000"/>
                <w:sz w:val="18"/>
                <w:szCs w:val="18"/>
                <w:rtl/>
                <w:lang w:val="fr-MA" w:eastAsia="fr-MA" w:bidi="ar-SA"/>
              </w:rPr>
              <w:br/>
              <w:t xml:space="preserve"> الطلب </w:t>
            </w:r>
          </w:p>
        </w:tc>
        <w:tc>
          <w:tcPr>
            <w:tcW w:w="567" w:type="dxa"/>
            <w:tcBorders>
              <w:top w:val="nil"/>
              <w:left w:val="nil"/>
              <w:bottom w:val="single" w:sz="12" w:space="0" w:color="auto"/>
              <w:right w:val="single" w:sz="12" w:space="0" w:color="auto"/>
            </w:tcBorders>
            <w:shd w:val="clear" w:color="auto" w:fill="auto"/>
            <w:textDirection w:val="btLr"/>
            <w:vAlign w:val="bottom"/>
            <w:hideMark/>
          </w:tcPr>
          <w:p w14:paraId="63BA54D4" w14:textId="6500F36C" w:rsidR="00273202" w:rsidRPr="00555C32" w:rsidRDefault="00273202" w:rsidP="0071778F">
            <w:pPr>
              <w:bidi/>
              <w:spacing w:before="60" w:after="60" w:line="240" w:lineRule="auto"/>
              <w:ind w:left="113" w:right="113"/>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عدم توف</w:t>
            </w:r>
            <w:r>
              <w:rPr>
                <w:rFonts w:ascii="Calibri" w:eastAsia="Times New Roman" w:hAnsi="Calibri" w:cs="Calibri" w:hint="cs"/>
                <w:b/>
                <w:bCs/>
                <w:color w:val="000000"/>
                <w:sz w:val="18"/>
                <w:szCs w:val="18"/>
                <w:rtl/>
                <w:lang w:val="fr-MA" w:eastAsia="fr-MA" w:bidi="ar-SA"/>
              </w:rPr>
              <w:t>ر</w:t>
            </w:r>
            <w:r w:rsidRPr="00555C32">
              <w:rPr>
                <w:rFonts w:ascii="Calibri" w:eastAsia="Times New Roman" w:hAnsi="Calibri" w:cs="Calibri"/>
                <w:b/>
                <w:bCs/>
                <w:color w:val="000000"/>
                <w:sz w:val="18"/>
                <w:szCs w:val="18"/>
                <w:rtl/>
                <w:lang w:val="fr-MA" w:eastAsia="fr-MA" w:bidi="ar-SA"/>
              </w:rPr>
              <w:t xml:space="preserve"> المعلومات </w:t>
            </w:r>
          </w:p>
        </w:tc>
        <w:tc>
          <w:tcPr>
            <w:tcW w:w="425" w:type="dxa"/>
            <w:vMerge/>
            <w:tcBorders>
              <w:left w:val="nil"/>
              <w:bottom w:val="single" w:sz="12" w:space="0" w:color="auto"/>
              <w:right w:val="single" w:sz="12" w:space="0" w:color="auto"/>
            </w:tcBorders>
            <w:shd w:val="clear" w:color="auto" w:fill="auto"/>
            <w:noWrap/>
            <w:textDirection w:val="btLr"/>
            <w:vAlign w:val="center"/>
            <w:hideMark/>
          </w:tcPr>
          <w:p w14:paraId="7E5545D8" w14:textId="4C09EA5A"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p>
        </w:tc>
        <w:tc>
          <w:tcPr>
            <w:tcW w:w="426" w:type="dxa"/>
            <w:vMerge/>
            <w:tcBorders>
              <w:left w:val="nil"/>
              <w:bottom w:val="single" w:sz="12" w:space="0" w:color="auto"/>
              <w:right w:val="single" w:sz="12" w:space="0" w:color="auto"/>
            </w:tcBorders>
            <w:shd w:val="clear" w:color="auto" w:fill="auto"/>
            <w:noWrap/>
            <w:vAlign w:val="center"/>
          </w:tcPr>
          <w:p w14:paraId="286560D6" w14:textId="0B7DF9C9" w:rsidR="00273202" w:rsidRPr="00555C32" w:rsidRDefault="00273202" w:rsidP="0071778F">
            <w:pPr>
              <w:bidi/>
              <w:spacing w:before="60" w:after="60" w:line="240" w:lineRule="auto"/>
              <w:jc w:val="center"/>
              <w:rPr>
                <w:rFonts w:ascii="Calibri" w:eastAsia="Times New Roman" w:hAnsi="Calibri" w:cs="Calibri"/>
                <w:b/>
                <w:bCs/>
                <w:color w:val="000000"/>
                <w:sz w:val="18"/>
                <w:szCs w:val="18"/>
                <w:rtl/>
                <w:lang w:val="fr-MA" w:eastAsia="fr-MA" w:bidi="ar-SA"/>
              </w:rPr>
            </w:pPr>
          </w:p>
        </w:tc>
        <w:tc>
          <w:tcPr>
            <w:tcW w:w="425" w:type="dxa"/>
            <w:tcBorders>
              <w:top w:val="nil"/>
              <w:left w:val="nil"/>
              <w:bottom w:val="single" w:sz="12" w:space="0" w:color="auto"/>
              <w:right w:val="single" w:sz="12" w:space="0" w:color="auto"/>
            </w:tcBorders>
            <w:shd w:val="clear" w:color="auto" w:fill="auto"/>
            <w:noWrap/>
            <w:textDirection w:val="btLr"/>
            <w:vAlign w:val="center"/>
            <w:hideMark/>
          </w:tcPr>
          <w:p w14:paraId="5440C4D6" w14:textId="77777777"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استعجالي</w:t>
            </w:r>
          </w:p>
        </w:tc>
        <w:tc>
          <w:tcPr>
            <w:tcW w:w="567" w:type="dxa"/>
            <w:tcBorders>
              <w:top w:val="nil"/>
              <w:left w:val="single" w:sz="12" w:space="0" w:color="auto"/>
              <w:bottom w:val="single" w:sz="12" w:space="0" w:color="auto"/>
              <w:right w:val="single" w:sz="12" w:space="0" w:color="auto"/>
            </w:tcBorders>
            <w:shd w:val="clear" w:color="auto" w:fill="auto"/>
            <w:noWrap/>
            <w:textDirection w:val="btLr"/>
            <w:vAlign w:val="center"/>
            <w:hideMark/>
          </w:tcPr>
          <w:p w14:paraId="53CC3070" w14:textId="77777777"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r w:rsidRPr="00555C32">
              <w:rPr>
                <w:rFonts w:ascii="Calibri" w:eastAsia="Times New Roman" w:hAnsi="Calibri" w:cs="Calibri"/>
                <w:b/>
                <w:bCs/>
                <w:color w:val="000000"/>
                <w:sz w:val="18"/>
                <w:szCs w:val="18"/>
                <w:rtl/>
                <w:lang w:val="fr-MA" w:eastAsia="fr-MA" w:bidi="ar-SA"/>
              </w:rPr>
              <w:t>عادي</w:t>
            </w:r>
          </w:p>
        </w:tc>
        <w:tc>
          <w:tcPr>
            <w:tcW w:w="567" w:type="dxa"/>
            <w:vMerge/>
            <w:tcBorders>
              <w:left w:val="single" w:sz="12" w:space="0" w:color="auto"/>
              <w:bottom w:val="single" w:sz="12" w:space="0" w:color="auto"/>
              <w:right w:val="single" w:sz="12" w:space="0" w:color="auto"/>
            </w:tcBorders>
            <w:shd w:val="clear" w:color="auto" w:fill="auto"/>
            <w:noWrap/>
            <w:textDirection w:val="btLr"/>
            <w:vAlign w:val="center"/>
            <w:hideMark/>
          </w:tcPr>
          <w:p w14:paraId="5B6B2BB3" w14:textId="459B3CC7"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p>
        </w:tc>
        <w:tc>
          <w:tcPr>
            <w:tcW w:w="567" w:type="dxa"/>
            <w:vMerge/>
            <w:tcBorders>
              <w:left w:val="single" w:sz="12" w:space="0" w:color="auto"/>
              <w:bottom w:val="single" w:sz="12" w:space="0" w:color="auto"/>
              <w:right w:val="single" w:sz="12" w:space="0" w:color="auto"/>
            </w:tcBorders>
            <w:shd w:val="clear" w:color="auto" w:fill="auto"/>
            <w:noWrap/>
            <w:textDirection w:val="btLr"/>
            <w:vAlign w:val="center"/>
            <w:hideMark/>
          </w:tcPr>
          <w:p w14:paraId="39786B43" w14:textId="5398292D"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p>
        </w:tc>
        <w:tc>
          <w:tcPr>
            <w:tcW w:w="567" w:type="dxa"/>
            <w:vMerge/>
            <w:tcBorders>
              <w:left w:val="single" w:sz="12" w:space="0" w:color="auto"/>
              <w:bottom w:val="single" w:sz="12" w:space="0" w:color="auto"/>
              <w:right w:val="single" w:sz="12" w:space="0" w:color="auto"/>
            </w:tcBorders>
            <w:shd w:val="clear" w:color="auto" w:fill="auto"/>
            <w:noWrap/>
            <w:textDirection w:val="btLr"/>
            <w:vAlign w:val="center"/>
            <w:hideMark/>
          </w:tcPr>
          <w:p w14:paraId="5BB7BF22" w14:textId="12F2D6D4" w:rsidR="00273202" w:rsidRPr="00555C32" w:rsidRDefault="00273202" w:rsidP="0071778F">
            <w:pPr>
              <w:bidi/>
              <w:spacing w:before="60" w:after="60" w:line="240" w:lineRule="auto"/>
              <w:ind w:left="113" w:right="113"/>
              <w:jc w:val="center"/>
              <w:rPr>
                <w:rFonts w:ascii="Calibri" w:eastAsia="Times New Roman" w:hAnsi="Calibri" w:cs="Calibri"/>
                <w:b/>
                <w:bCs/>
                <w:color w:val="000000"/>
                <w:sz w:val="18"/>
                <w:szCs w:val="18"/>
                <w:rtl/>
                <w:lang w:val="fr-MA" w:eastAsia="fr-MA" w:bidi="ar-SA"/>
              </w:rPr>
            </w:pPr>
          </w:p>
        </w:tc>
        <w:tc>
          <w:tcPr>
            <w:tcW w:w="567" w:type="dxa"/>
            <w:tcBorders>
              <w:top w:val="nil"/>
              <w:left w:val="single" w:sz="12" w:space="0" w:color="auto"/>
              <w:bottom w:val="single" w:sz="12" w:space="0" w:color="auto"/>
              <w:right w:val="single" w:sz="12" w:space="0" w:color="auto"/>
            </w:tcBorders>
            <w:shd w:val="clear" w:color="auto" w:fill="auto"/>
            <w:noWrap/>
            <w:vAlign w:val="bottom"/>
            <w:hideMark/>
          </w:tcPr>
          <w:p w14:paraId="332C545E" w14:textId="77777777" w:rsidR="00273202" w:rsidRPr="00555C32" w:rsidRDefault="00273202" w:rsidP="0071778F">
            <w:pPr>
              <w:bidi/>
              <w:spacing w:before="60" w:after="60" w:line="240" w:lineRule="auto"/>
              <w:rPr>
                <w:rFonts w:ascii="Calibri" w:eastAsia="Times New Roman" w:hAnsi="Calibri" w:cs="Calibri"/>
                <w:color w:val="000000"/>
                <w:sz w:val="18"/>
                <w:szCs w:val="18"/>
                <w:rtl/>
                <w:lang w:val="fr-MA" w:eastAsia="fr-MA" w:bidi="ar-SA"/>
              </w:rPr>
            </w:pPr>
            <w:r w:rsidRPr="00555C32">
              <w:rPr>
                <w:rFonts w:ascii="Calibri" w:eastAsia="Times New Roman" w:hAnsi="Calibri" w:cs="Calibri"/>
                <w:color w:val="000000"/>
                <w:sz w:val="18"/>
                <w:szCs w:val="18"/>
                <w:rtl/>
                <w:lang w:val="fr-MA" w:eastAsia="fr-MA" w:bidi="ar-SA"/>
              </w:rPr>
              <w:t> </w:t>
            </w:r>
          </w:p>
        </w:tc>
        <w:tc>
          <w:tcPr>
            <w:tcW w:w="1134" w:type="dxa"/>
            <w:tcBorders>
              <w:top w:val="nil"/>
              <w:left w:val="nil"/>
              <w:bottom w:val="single" w:sz="12" w:space="0" w:color="auto"/>
              <w:right w:val="single" w:sz="12" w:space="0" w:color="auto"/>
            </w:tcBorders>
            <w:shd w:val="clear" w:color="auto" w:fill="auto"/>
            <w:noWrap/>
            <w:vAlign w:val="bottom"/>
            <w:hideMark/>
          </w:tcPr>
          <w:p w14:paraId="46AD6BE5" w14:textId="77777777" w:rsidR="00273202" w:rsidRPr="00555C32" w:rsidRDefault="00273202" w:rsidP="0071778F">
            <w:pPr>
              <w:bidi/>
              <w:spacing w:before="60" w:after="60" w:line="240" w:lineRule="auto"/>
              <w:rPr>
                <w:rFonts w:ascii="Calibri" w:eastAsia="Times New Roman" w:hAnsi="Calibri" w:cs="Calibri"/>
                <w:color w:val="000000"/>
                <w:sz w:val="18"/>
                <w:szCs w:val="18"/>
                <w:lang w:val="fr-MA" w:eastAsia="fr-MA" w:bidi="ar-SA"/>
              </w:rPr>
            </w:pPr>
            <w:r w:rsidRPr="00555C32">
              <w:rPr>
                <w:rFonts w:ascii="Calibri" w:eastAsia="Times New Roman" w:hAnsi="Calibri" w:cs="Calibri"/>
                <w:color w:val="000000"/>
                <w:sz w:val="18"/>
                <w:szCs w:val="18"/>
                <w:rtl/>
                <w:lang w:val="fr-MA" w:eastAsia="fr-MA" w:bidi="ar-SA"/>
              </w:rPr>
              <w:t> </w:t>
            </w:r>
          </w:p>
        </w:tc>
      </w:tr>
      <w:tr w:rsidR="00273202" w:rsidRPr="00555C32" w14:paraId="06A6B789" w14:textId="77777777" w:rsidTr="00A51E13">
        <w:trPr>
          <w:trHeight w:val="615"/>
          <w:jc w:val="center"/>
        </w:trPr>
        <w:tc>
          <w:tcPr>
            <w:tcW w:w="425" w:type="dxa"/>
            <w:tcBorders>
              <w:top w:val="nil"/>
              <w:left w:val="single" w:sz="12" w:space="0" w:color="auto"/>
              <w:bottom w:val="nil"/>
              <w:right w:val="single" w:sz="12" w:space="0" w:color="auto"/>
            </w:tcBorders>
            <w:shd w:val="clear" w:color="auto" w:fill="auto"/>
            <w:noWrap/>
            <w:vAlign w:val="center"/>
            <w:hideMark/>
          </w:tcPr>
          <w:p w14:paraId="57B4BB53"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440" w:type="dxa"/>
            <w:tcBorders>
              <w:top w:val="nil"/>
              <w:left w:val="nil"/>
              <w:bottom w:val="nil"/>
              <w:right w:val="single" w:sz="12" w:space="0" w:color="auto"/>
            </w:tcBorders>
            <w:shd w:val="clear" w:color="auto" w:fill="auto"/>
            <w:noWrap/>
            <w:vAlign w:val="center"/>
            <w:hideMark/>
          </w:tcPr>
          <w:p w14:paraId="4B8351A4"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68</w:t>
            </w:r>
          </w:p>
        </w:tc>
        <w:tc>
          <w:tcPr>
            <w:tcW w:w="582" w:type="dxa"/>
            <w:tcBorders>
              <w:top w:val="nil"/>
              <w:left w:val="nil"/>
              <w:bottom w:val="nil"/>
              <w:right w:val="single" w:sz="12" w:space="0" w:color="auto"/>
            </w:tcBorders>
            <w:shd w:val="clear" w:color="auto" w:fill="auto"/>
            <w:noWrap/>
            <w:vAlign w:val="center"/>
            <w:hideMark/>
          </w:tcPr>
          <w:p w14:paraId="07DFEF67"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15</w:t>
            </w:r>
          </w:p>
        </w:tc>
        <w:tc>
          <w:tcPr>
            <w:tcW w:w="552" w:type="dxa"/>
            <w:tcBorders>
              <w:top w:val="nil"/>
              <w:left w:val="nil"/>
              <w:bottom w:val="nil"/>
              <w:right w:val="single" w:sz="12" w:space="0" w:color="auto"/>
            </w:tcBorders>
            <w:shd w:val="clear" w:color="auto" w:fill="auto"/>
            <w:noWrap/>
            <w:vAlign w:val="center"/>
            <w:hideMark/>
          </w:tcPr>
          <w:p w14:paraId="34EFE855"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7</w:t>
            </w:r>
          </w:p>
        </w:tc>
        <w:tc>
          <w:tcPr>
            <w:tcW w:w="567" w:type="dxa"/>
            <w:tcBorders>
              <w:top w:val="nil"/>
              <w:left w:val="nil"/>
              <w:bottom w:val="nil"/>
              <w:right w:val="single" w:sz="12" w:space="0" w:color="auto"/>
            </w:tcBorders>
            <w:shd w:val="clear" w:color="auto" w:fill="auto"/>
            <w:noWrap/>
            <w:vAlign w:val="center"/>
            <w:hideMark/>
          </w:tcPr>
          <w:p w14:paraId="72B0DB45"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nil"/>
              <w:left w:val="nil"/>
              <w:bottom w:val="nil"/>
              <w:right w:val="single" w:sz="12" w:space="0" w:color="auto"/>
            </w:tcBorders>
            <w:shd w:val="clear" w:color="auto" w:fill="auto"/>
            <w:noWrap/>
            <w:vAlign w:val="center"/>
            <w:hideMark/>
          </w:tcPr>
          <w:p w14:paraId="05D8D078"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nil"/>
              <w:left w:val="nil"/>
              <w:bottom w:val="nil"/>
              <w:right w:val="single" w:sz="12" w:space="0" w:color="auto"/>
            </w:tcBorders>
            <w:shd w:val="clear" w:color="auto" w:fill="auto"/>
            <w:noWrap/>
            <w:vAlign w:val="center"/>
            <w:hideMark/>
          </w:tcPr>
          <w:p w14:paraId="69C23C5F"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nil"/>
              <w:left w:val="nil"/>
              <w:bottom w:val="nil"/>
              <w:right w:val="single" w:sz="12" w:space="0" w:color="auto"/>
            </w:tcBorders>
            <w:shd w:val="clear" w:color="auto" w:fill="auto"/>
            <w:noWrap/>
            <w:vAlign w:val="center"/>
            <w:hideMark/>
          </w:tcPr>
          <w:p w14:paraId="5B92EBDE"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425" w:type="dxa"/>
            <w:tcBorders>
              <w:top w:val="nil"/>
              <w:left w:val="nil"/>
              <w:bottom w:val="nil"/>
              <w:right w:val="single" w:sz="12" w:space="0" w:color="auto"/>
            </w:tcBorders>
            <w:shd w:val="clear" w:color="auto" w:fill="auto"/>
            <w:noWrap/>
            <w:vAlign w:val="center"/>
            <w:hideMark/>
          </w:tcPr>
          <w:p w14:paraId="2E6F77F2"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3</w:t>
            </w:r>
          </w:p>
        </w:tc>
        <w:tc>
          <w:tcPr>
            <w:tcW w:w="426" w:type="dxa"/>
            <w:tcBorders>
              <w:top w:val="nil"/>
              <w:left w:val="nil"/>
              <w:bottom w:val="nil"/>
              <w:right w:val="single" w:sz="12" w:space="0" w:color="auto"/>
            </w:tcBorders>
            <w:shd w:val="clear" w:color="auto" w:fill="auto"/>
            <w:noWrap/>
            <w:vAlign w:val="center"/>
            <w:hideMark/>
          </w:tcPr>
          <w:p w14:paraId="05593FA8"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13</w:t>
            </w:r>
          </w:p>
        </w:tc>
        <w:tc>
          <w:tcPr>
            <w:tcW w:w="425" w:type="dxa"/>
            <w:tcBorders>
              <w:top w:val="nil"/>
              <w:left w:val="nil"/>
              <w:bottom w:val="nil"/>
              <w:right w:val="single" w:sz="12" w:space="0" w:color="auto"/>
            </w:tcBorders>
            <w:shd w:val="clear" w:color="auto" w:fill="auto"/>
            <w:noWrap/>
            <w:vAlign w:val="center"/>
            <w:hideMark/>
          </w:tcPr>
          <w:p w14:paraId="4BEBC11C"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nil"/>
              <w:left w:val="nil"/>
              <w:bottom w:val="nil"/>
              <w:right w:val="single" w:sz="12" w:space="0" w:color="auto"/>
            </w:tcBorders>
            <w:shd w:val="clear" w:color="auto" w:fill="auto"/>
            <w:noWrap/>
            <w:vAlign w:val="center"/>
            <w:hideMark/>
          </w:tcPr>
          <w:p w14:paraId="2E5C280A"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23</w:t>
            </w:r>
          </w:p>
        </w:tc>
        <w:tc>
          <w:tcPr>
            <w:tcW w:w="567" w:type="dxa"/>
            <w:tcBorders>
              <w:top w:val="nil"/>
              <w:left w:val="nil"/>
              <w:bottom w:val="nil"/>
              <w:right w:val="single" w:sz="12" w:space="0" w:color="auto"/>
            </w:tcBorders>
            <w:shd w:val="clear" w:color="auto" w:fill="auto"/>
            <w:noWrap/>
            <w:vAlign w:val="center"/>
            <w:hideMark/>
          </w:tcPr>
          <w:p w14:paraId="2078CB72"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nil"/>
              <w:left w:val="nil"/>
              <w:bottom w:val="nil"/>
              <w:right w:val="single" w:sz="12" w:space="0" w:color="auto"/>
            </w:tcBorders>
            <w:shd w:val="clear" w:color="auto" w:fill="auto"/>
            <w:noWrap/>
            <w:vAlign w:val="center"/>
            <w:hideMark/>
          </w:tcPr>
          <w:p w14:paraId="552196A6"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3</w:t>
            </w:r>
          </w:p>
        </w:tc>
        <w:tc>
          <w:tcPr>
            <w:tcW w:w="567" w:type="dxa"/>
            <w:tcBorders>
              <w:top w:val="nil"/>
              <w:left w:val="nil"/>
              <w:bottom w:val="single" w:sz="12" w:space="0" w:color="auto"/>
              <w:right w:val="single" w:sz="12" w:space="0" w:color="auto"/>
            </w:tcBorders>
            <w:shd w:val="clear" w:color="auto" w:fill="auto"/>
            <w:noWrap/>
            <w:vAlign w:val="center"/>
            <w:hideMark/>
          </w:tcPr>
          <w:p w14:paraId="049D4E07"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20</w:t>
            </w:r>
          </w:p>
        </w:tc>
        <w:tc>
          <w:tcPr>
            <w:tcW w:w="567" w:type="dxa"/>
            <w:tcBorders>
              <w:top w:val="nil"/>
              <w:left w:val="nil"/>
              <w:bottom w:val="single" w:sz="12" w:space="0" w:color="auto"/>
              <w:right w:val="single" w:sz="12" w:space="0" w:color="auto"/>
            </w:tcBorders>
            <w:shd w:val="clear" w:color="auto" w:fill="auto"/>
            <w:noWrap/>
            <w:vAlign w:val="center"/>
            <w:hideMark/>
          </w:tcPr>
          <w:p w14:paraId="21C70F5A"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23</w:t>
            </w:r>
          </w:p>
        </w:tc>
        <w:tc>
          <w:tcPr>
            <w:tcW w:w="1134" w:type="dxa"/>
            <w:tcBorders>
              <w:top w:val="nil"/>
              <w:left w:val="nil"/>
              <w:bottom w:val="single" w:sz="12" w:space="0" w:color="auto"/>
              <w:right w:val="single" w:sz="12" w:space="0" w:color="auto"/>
            </w:tcBorders>
            <w:shd w:val="clear" w:color="auto" w:fill="auto"/>
            <w:vAlign w:val="center"/>
            <w:hideMark/>
          </w:tcPr>
          <w:p w14:paraId="6CA4BAFF"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2019_03_01 2021_12-31</w:t>
            </w:r>
          </w:p>
        </w:tc>
      </w:tr>
      <w:tr w:rsidR="00273202" w:rsidRPr="00555C32" w14:paraId="5D4AA56F" w14:textId="77777777" w:rsidTr="00A51E13">
        <w:trPr>
          <w:trHeight w:val="675"/>
          <w:jc w:val="center"/>
        </w:trPr>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DBAFA7"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440" w:type="dxa"/>
            <w:tcBorders>
              <w:top w:val="single" w:sz="12" w:space="0" w:color="auto"/>
              <w:left w:val="nil"/>
              <w:bottom w:val="single" w:sz="12" w:space="0" w:color="auto"/>
              <w:right w:val="single" w:sz="12" w:space="0" w:color="auto"/>
            </w:tcBorders>
            <w:shd w:val="clear" w:color="auto" w:fill="auto"/>
            <w:noWrap/>
            <w:vAlign w:val="center"/>
            <w:hideMark/>
          </w:tcPr>
          <w:p w14:paraId="3AEE6BF1"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86</w:t>
            </w:r>
          </w:p>
        </w:tc>
        <w:tc>
          <w:tcPr>
            <w:tcW w:w="582" w:type="dxa"/>
            <w:tcBorders>
              <w:top w:val="single" w:sz="12" w:space="0" w:color="auto"/>
              <w:left w:val="nil"/>
              <w:bottom w:val="single" w:sz="12" w:space="0" w:color="auto"/>
              <w:right w:val="single" w:sz="12" w:space="0" w:color="auto"/>
            </w:tcBorders>
            <w:shd w:val="clear" w:color="auto" w:fill="auto"/>
            <w:noWrap/>
            <w:vAlign w:val="center"/>
            <w:hideMark/>
          </w:tcPr>
          <w:p w14:paraId="67AFC0F5"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17</w:t>
            </w:r>
          </w:p>
        </w:tc>
        <w:tc>
          <w:tcPr>
            <w:tcW w:w="552" w:type="dxa"/>
            <w:tcBorders>
              <w:top w:val="single" w:sz="12" w:space="0" w:color="auto"/>
              <w:left w:val="nil"/>
              <w:bottom w:val="single" w:sz="12" w:space="0" w:color="auto"/>
              <w:right w:val="single" w:sz="12" w:space="0" w:color="auto"/>
            </w:tcBorders>
            <w:shd w:val="clear" w:color="auto" w:fill="auto"/>
            <w:noWrap/>
            <w:vAlign w:val="center"/>
            <w:hideMark/>
          </w:tcPr>
          <w:p w14:paraId="5C8A70FC"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61D68A9"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7144F18F"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7CF3F6CD"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650206B"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4</w:t>
            </w:r>
          </w:p>
        </w:tc>
        <w:tc>
          <w:tcPr>
            <w:tcW w:w="425" w:type="dxa"/>
            <w:tcBorders>
              <w:top w:val="single" w:sz="12" w:space="0" w:color="auto"/>
              <w:left w:val="nil"/>
              <w:bottom w:val="single" w:sz="12" w:space="0" w:color="auto"/>
              <w:right w:val="single" w:sz="12" w:space="0" w:color="auto"/>
            </w:tcBorders>
            <w:shd w:val="clear" w:color="auto" w:fill="auto"/>
            <w:noWrap/>
            <w:vAlign w:val="center"/>
            <w:hideMark/>
          </w:tcPr>
          <w:p w14:paraId="3AF86BC8"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426" w:type="dxa"/>
            <w:tcBorders>
              <w:top w:val="single" w:sz="12" w:space="0" w:color="auto"/>
              <w:left w:val="nil"/>
              <w:bottom w:val="single" w:sz="12" w:space="0" w:color="auto"/>
              <w:right w:val="single" w:sz="12" w:space="0" w:color="auto"/>
            </w:tcBorders>
            <w:shd w:val="clear" w:color="auto" w:fill="auto"/>
            <w:noWrap/>
            <w:vAlign w:val="center"/>
            <w:hideMark/>
          </w:tcPr>
          <w:p w14:paraId="674BB95C"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42</w:t>
            </w:r>
          </w:p>
        </w:tc>
        <w:tc>
          <w:tcPr>
            <w:tcW w:w="425" w:type="dxa"/>
            <w:tcBorders>
              <w:top w:val="single" w:sz="12" w:space="0" w:color="auto"/>
              <w:left w:val="nil"/>
              <w:bottom w:val="nil"/>
              <w:right w:val="single" w:sz="12" w:space="0" w:color="auto"/>
            </w:tcBorders>
            <w:shd w:val="clear" w:color="auto" w:fill="auto"/>
            <w:noWrap/>
            <w:vAlign w:val="center"/>
            <w:hideMark/>
          </w:tcPr>
          <w:p w14:paraId="5F12F93A"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single" w:sz="12" w:space="0" w:color="auto"/>
              <w:left w:val="nil"/>
              <w:bottom w:val="nil"/>
              <w:right w:val="single" w:sz="12" w:space="0" w:color="auto"/>
            </w:tcBorders>
            <w:shd w:val="clear" w:color="auto" w:fill="auto"/>
            <w:noWrap/>
            <w:vAlign w:val="center"/>
            <w:hideMark/>
          </w:tcPr>
          <w:p w14:paraId="75F01B1B"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50</w:t>
            </w:r>
          </w:p>
        </w:tc>
        <w:tc>
          <w:tcPr>
            <w:tcW w:w="567" w:type="dxa"/>
            <w:tcBorders>
              <w:top w:val="single" w:sz="12" w:space="0" w:color="auto"/>
              <w:left w:val="nil"/>
              <w:bottom w:val="nil"/>
              <w:right w:val="single" w:sz="12" w:space="0" w:color="auto"/>
            </w:tcBorders>
            <w:shd w:val="clear" w:color="auto" w:fill="auto"/>
            <w:noWrap/>
            <w:vAlign w:val="center"/>
            <w:hideMark/>
          </w:tcPr>
          <w:p w14:paraId="174CD060"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40</w:t>
            </w:r>
          </w:p>
        </w:tc>
        <w:tc>
          <w:tcPr>
            <w:tcW w:w="567" w:type="dxa"/>
            <w:tcBorders>
              <w:top w:val="single" w:sz="12" w:space="0" w:color="auto"/>
              <w:left w:val="nil"/>
              <w:bottom w:val="nil"/>
              <w:right w:val="single" w:sz="12" w:space="0" w:color="auto"/>
            </w:tcBorders>
            <w:shd w:val="clear" w:color="auto" w:fill="auto"/>
            <w:noWrap/>
            <w:vAlign w:val="center"/>
            <w:hideMark/>
          </w:tcPr>
          <w:p w14:paraId="78E2A633"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4</w:t>
            </w:r>
          </w:p>
        </w:tc>
        <w:tc>
          <w:tcPr>
            <w:tcW w:w="567" w:type="dxa"/>
            <w:tcBorders>
              <w:top w:val="nil"/>
              <w:left w:val="nil"/>
              <w:bottom w:val="nil"/>
              <w:right w:val="single" w:sz="12" w:space="0" w:color="auto"/>
            </w:tcBorders>
            <w:shd w:val="clear" w:color="auto" w:fill="auto"/>
            <w:noWrap/>
            <w:vAlign w:val="center"/>
            <w:hideMark/>
          </w:tcPr>
          <w:p w14:paraId="2A0EDCA1"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6</w:t>
            </w:r>
          </w:p>
        </w:tc>
        <w:tc>
          <w:tcPr>
            <w:tcW w:w="567" w:type="dxa"/>
            <w:tcBorders>
              <w:top w:val="nil"/>
              <w:left w:val="nil"/>
              <w:bottom w:val="nil"/>
              <w:right w:val="single" w:sz="12" w:space="0" w:color="auto"/>
            </w:tcBorders>
            <w:shd w:val="clear" w:color="auto" w:fill="auto"/>
            <w:noWrap/>
            <w:vAlign w:val="center"/>
            <w:hideMark/>
          </w:tcPr>
          <w:p w14:paraId="1732C7C2"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50</w:t>
            </w:r>
          </w:p>
        </w:tc>
        <w:tc>
          <w:tcPr>
            <w:tcW w:w="1134" w:type="dxa"/>
            <w:tcBorders>
              <w:top w:val="nil"/>
              <w:left w:val="nil"/>
              <w:bottom w:val="nil"/>
              <w:right w:val="single" w:sz="12" w:space="0" w:color="auto"/>
            </w:tcBorders>
            <w:shd w:val="clear" w:color="auto" w:fill="auto"/>
            <w:noWrap/>
            <w:vAlign w:val="center"/>
            <w:hideMark/>
          </w:tcPr>
          <w:p w14:paraId="12262AF5"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2022</w:t>
            </w:r>
          </w:p>
        </w:tc>
      </w:tr>
      <w:tr w:rsidR="00273202" w:rsidRPr="00555C32" w14:paraId="3511252A" w14:textId="77777777" w:rsidTr="00A51E13">
        <w:trPr>
          <w:trHeight w:val="675"/>
          <w:jc w:val="center"/>
        </w:trPr>
        <w:tc>
          <w:tcPr>
            <w:tcW w:w="425" w:type="dxa"/>
            <w:tcBorders>
              <w:top w:val="nil"/>
              <w:left w:val="single" w:sz="12" w:space="0" w:color="auto"/>
              <w:bottom w:val="single" w:sz="12" w:space="0" w:color="auto"/>
              <w:right w:val="single" w:sz="12" w:space="0" w:color="auto"/>
            </w:tcBorders>
            <w:shd w:val="clear" w:color="auto" w:fill="DAEEF3" w:themeFill="accent5" w:themeFillTint="33"/>
            <w:noWrap/>
            <w:vAlign w:val="center"/>
            <w:hideMark/>
          </w:tcPr>
          <w:p w14:paraId="13B98884"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3</w:t>
            </w:r>
          </w:p>
        </w:tc>
        <w:tc>
          <w:tcPr>
            <w:tcW w:w="440" w:type="dxa"/>
            <w:tcBorders>
              <w:top w:val="nil"/>
              <w:left w:val="nil"/>
              <w:bottom w:val="single" w:sz="12" w:space="0" w:color="auto"/>
              <w:right w:val="single" w:sz="12" w:space="0" w:color="auto"/>
            </w:tcBorders>
            <w:shd w:val="clear" w:color="auto" w:fill="DAEEF3" w:themeFill="accent5" w:themeFillTint="33"/>
            <w:noWrap/>
            <w:vAlign w:val="center"/>
            <w:hideMark/>
          </w:tcPr>
          <w:p w14:paraId="4FB6E6BA"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86</w:t>
            </w:r>
          </w:p>
        </w:tc>
        <w:tc>
          <w:tcPr>
            <w:tcW w:w="582" w:type="dxa"/>
            <w:tcBorders>
              <w:top w:val="nil"/>
              <w:left w:val="nil"/>
              <w:bottom w:val="single" w:sz="12" w:space="0" w:color="auto"/>
              <w:right w:val="single" w:sz="12" w:space="0" w:color="auto"/>
            </w:tcBorders>
            <w:shd w:val="clear" w:color="auto" w:fill="DAEEF3" w:themeFill="accent5" w:themeFillTint="33"/>
            <w:noWrap/>
            <w:vAlign w:val="center"/>
            <w:hideMark/>
          </w:tcPr>
          <w:p w14:paraId="36BE3EF1"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27</w:t>
            </w:r>
          </w:p>
        </w:tc>
        <w:tc>
          <w:tcPr>
            <w:tcW w:w="552" w:type="dxa"/>
            <w:tcBorders>
              <w:top w:val="nil"/>
              <w:left w:val="nil"/>
              <w:bottom w:val="single" w:sz="12" w:space="0" w:color="auto"/>
              <w:right w:val="single" w:sz="12" w:space="0" w:color="auto"/>
            </w:tcBorders>
            <w:shd w:val="clear" w:color="auto" w:fill="DAEEF3" w:themeFill="accent5" w:themeFillTint="33"/>
            <w:noWrap/>
            <w:vAlign w:val="center"/>
            <w:hideMark/>
          </w:tcPr>
          <w:p w14:paraId="3B81876E"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nil"/>
              <w:left w:val="nil"/>
              <w:bottom w:val="single" w:sz="12" w:space="0" w:color="auto"/>
              <w:right w:val="single" w:sz="12" w:space="0" w:color="auto"/>
            </w:tcBorders>
            <w:shd w:val="clear" w:color="auto" w:fill="DAEEF3" w:themeFill="accent5" w:themeFillTint="33"/>
            <w:noWrap/>
            <w:vAlign w:val="center"/>
            <w:hideMark/>
          </w:tcPr>
          <w:p w14:paraId="733565AB"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3</w:t>
            </w:r>
          </w:p>
        </w:tc>
        <w:tc>
          <w:tcPr>
            <w:tcW w:w="567" w:type="dxa"/>
            <w:tcBorders>
              <w:top w:val="nil"/>
              <w:left w:val="nil"/>
              <w:bottom w:val="single" w:sz="12" w:space="0" w:color="auto"/>
              <w:right w:val="single" w:sz="12" w:space="0" w:color="auto"/>
            </w:tcBorders>
            <w:shd w:val="clear" w:color="auto" w:fill="DAEEF3" w:themeFill="accent5" w:themeFillTint="33"/>
            <w:noWrap/>
            <w:vAlign w:val="center"/>
            <w:hideMark/>
          </w:tcPr>
          <w:p w14:paraId="628A41BD"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567" w:type="dxa"/>
            <w:tcBorders>
              <w:top w:val="nil"/>
              <w:left w:val="nil"/>
              <w:bottom w:val="single" w:sz="12" w:space="0" w:color="auto"/>
              <w:right w:val="single" w:sz="12" w:space="0" w:color="auto"/>
            </w:tcBorders>
            <w:shd w:val="clear" w:color="auto" w:fill="DAEEF3" w:themeFill="accent5" w:themeFillTint="33"/>
            <w:noWrap/>
            <w:vAlign w:val="center"/>
            <w:hideMark/>
          </w:tcPr>
          <w:p w14:paraId="6D08C9CC"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567" w:type="dxa"/>
            <w:tcBorders>
              <w:top w:val="nil"/>
              <w:left w:val="nil"/>
              <w:bottom w:val="single" w:sz="12" w:space="0" w:color="auto"/>
              <w:right w:val="single" w:sz="12" w:space="0" w:color="auto"/>
            </w:tcBorders>
            <w:shd w:val="clear" w:color="auto" w:fill="DAEEF3" w:themeFill="accent5" w:themeFillTint="33"/>
            <w:noWrap/>
            <w:vAlign w:val="center"/>
            <w:hideMark/>
          </w:tcPr>
          <w:p w14:paraId="053284A9"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425" w:type="dxa"/>
            <w:tcBorders>
              <w:top w:val="nil"/>
              <w:left w:val="nil"/>
              <w:bottom w:val="single" w:sz="12" w:space="0" w:color="auto"/>
              <w:right w:val="single" w:sz="12" w:space="0" w:color="auto"/>
            </w:tcBorders>
            <w:shd w:val="clear" w:color="auto" w:fill="DAEEF3" w:themeFill="accent5" w:themeFillTint="33"/>
            <w:noWrap/>
            <w:vAlign w:val="center"/>
            <w:hideMark/>
          </w:tcPr>
          <w:p w14:paraId="7E17EA15"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3</w:t>
            </w:r>
          </w:p>
        </w:tc>
        <w:tc>
          <w:tcPr>
            <w:tcW w:w="426" w:type="dxa"/>
            <w:tcBorders>
              <w:top w:val="nil"/>
              <w:left w:val="nil"/>
              <w:bottom w:val="single" w:sz="12" w:space="0" w:color="auto"/>
              <w:right w:val="single" w:sz="12" w:space="0" w:color="auto"/>
            </w:tcBorders>
            <w:shd w:val="clear" w:color="auto" w:fill="DAEEF3" w:themeFill="accent5" w:themeFillTint="33"/>
            <w:noWrap/>
            <w:vAlign w:val="center"/>
            <w:hideMark/>
          </w:tcPr>
          <w:p w14:paraId="767C2BA6"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41</w:t>
            </w:r>
          </w:p>
        </w:tc>
        <w:tc>
          <w:tcPr>
            <w:tcW w:w="425" w:type="dxa"/>
            <w:tcBorders>
              <w:top w:val="single" w:sz="12" w:space="0" w:color="auto"/>
              <w:left w:val="nil"/>
              <w:bottom w:val="single" w:sz="12" w:space="0" w:color="auto"/>
              <w:right w:val="single" w:sz="12" w:space="0" w:color="auto"/>
            </w:tcBorders>
            <w:shd w:val="clear" w:color="auto" w:fill="DAEEF3" w:themeFill="accent5" w:themeFillTint="33"/>
            <w:noWrap/>
            <w:vAlign w:val="center"/>
            <w:hideMark/>
          </w:tcPr>
          <w:p w14:paraId="14A3819C"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single" w:sz="12" w:space="0" w:color="auto"/>
              <w:left w:val="nil"/>
              <w:bottom w:val="single" w:sz="12" w:space="0" w:color="auto"/>
              <w:right w:val="single" w:sz="12" w:space="0" w:color="auto"/>
            </w:tcBorders>
            <w:shd w:val="clear" w:color="auto" w:fill="DAEEF3" w:themeFill="accent5" w:themeFillTint="33"/>
            <w:noWrap/>
            <w:vAlign w:val="center"/>
            <w:hideMark/>
          </w:tcPr>
          <w:p w14:paraId="5FAFEC5A"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50</w:t>
            </w:r>
          </w:p>
        </w:tc>
        <w:tc>
          <w:tcPr>
            <w:tcW w:w="567" w:type="dxa"/>
            <w:tcBorders>
              <w:top w:val="single" w:sz="12" w:space="0" w:color="auto"/>
              <w:left w:val="nil"/>
              <w:bottom w:val="single" w:sz="12" w:space="0" w:color="auto"/>
              <w:right w:val="single" w:sz="12" w:space="0" w:color="auto"/>
            </w:tcBorders>
            <w:shd w:val="clear" w:color="auto" w:fill="DAEEF3" w:themeFill="accent5" w:themeFillTint="33"/>
            <w:noWrap/>
            <w:vAlign w:val="center"/>
            <w:hideMark/>
          </w:tcPr>
          <w:p w14:paraId="7B0B18C0"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43</w:t>
            </w:r>
          </w:p>
        </w:tc>
        <w:tc>
          <w:tcPr>
            <w:tcW w:w="567" w:type="dxa"/>
            <w:tcBorders>
              <w:top w:val="single" w:sz="12" w:space="0" w:color="auto"/>
              <w:left w:val="nil"/>
              <w:bottom w:val="single" w:sz="12" w:space="0" w:color="auto"/>
              <w:right w:val="single" w:sz="12" w:space="0" w:color="auto"/>
            </w:tcBorders>
            <w:shd w:val="clear" w:color="auto" w:fill="DAEEF3" w:themeFill="accent5" w:themeFillTint="33"/>
            <w:noWrap/>
            <w:vAlign w:val="center"/>
            <w:hideMark/>
          </w:tcPr>
          <w:p w14:paraId="73C178B4"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567" w:type="dxa"/>
            <w:tcBorders>
              <w:top w:val="single" w:sz="12" w:space="0" w:color="auto"/>
              <w:left w:val="nil"/>
              <w:bottom w:val="single" w:sz="12" w:space="0" w:color="auto"/>
              <w:right w:val="single" w:sz="12" w:space="0" w:color="auto"/>
            </w:tcBorders>
            <w:shd w:val="clear" w:color="auto" w:fill="DAEEF3" w:themeFill="accent5" w:themeFillTint="33"/>
            <w:noWrap/>
            <w:vAlign w:val="center"/>
            <w:hideMark/>
          </w:tcPr>
          <w:p w14:paraId="60409470"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6</w:t>
            </w:r>
          </w:p>
        </w:tc>
        <w:tc>
          <w:tcPr>
            <w:tcW w:w="567" w:type="dxa"/>
            <w:tcBorders>
              <w:top w:val="single" w:sz="12" w:space="0" w:color="auto"/>
              <w:left w:val="nil"/>
              <w:bottom w:val="single" w:sz="12" w:space="0" w:color="auto"/>
              <w:right w:val="single" w:sz="12" w:space="0" w:color="auto"/>
            </w:tcBorders>
            <w:shd w:val="clear" w:color="auto" w:fill="DAEEF3" w:themeFill="accent5" w:themeFillTint="33"/>
            <w:noWrap/>
            <w:vAlign w:val="center"/>
            <w:hideMark/>
          </w:tcPr>
          <w:p w14:paraId="288B810E"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50</w:t>
            </w:r>
          </w:p>
        </w:tc>
        <w:tc>
          <w:tcPr>
            <w:tcW w:w="1134" w:type="dxa"/>
            <w:tcBorders>
              <w:top w:val="single" w:sz="12" w:space="0" w:color="auto"/>
              <w:left w:val="nil"/>
              <w:bottom w:val="single" w:sz="12" w:space="0" w:color="auto"/>
              <w:right w:val="single" w:sz="12" w:space="0" w:color="auto"/>
            </w:tcBorders>
            <w:shd w:val="clear" w:color="auto" w:fill="DAEEF3" w:themeFill="accent5" w:themeFillTint="33"/>
            <w:noWrap/>
            <w:vAlign w:val="center"/>
            <w:hideMark/>
          </w:tcPr>
          <w:p w14:paraId="0AE2ACF0"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2023</w:t>
            </w:r>
          </w:p>
        </w:tc>
      </w:tr>
      <w:tr w:rsidR="00273202" w:rsidRPr="00555C32" w14:paraId="4191BB94" w14:textId="77777777" w:rsidTr="00A51E13">
        <w:trPr>
          <w:trHeight w:val="615"/>
          <w:jc w:val="center"/>
        </w:trPr>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CB9C04" w14:textId="58ACD852" w:rsidR="00555C32" w:rsidRPr="00555C32" w:rsidRDefault="007D5D7A"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4</w:t>
            </w:r>
          </w:p>
        </w:tc>
        <w:tc>
          <w:tcPr>
            <w:tcW w:w="440" w:type="dxa"/>
            <w:tcBorders>
              <w:top w:val="single" w:sz="12" w:space="0" w:color="auto"/>
              <w:left w:val="nil"/>
              <w:bottom w:val="single" w:sz="12" w:space="0" w:color="auto"/>
              <w:right w:val="single" w:sz="12" w:space="0" w:color="auto"/>
            </w:tcBorders>
            <w:shd w:val="clear" w:color="auto" w:fill="auto"/>
            <w:noWrap/>
            <w:vAlign w:val="center"/>
            <w:hideMark/>
          </w:tcPr>
          <w:p w14:paraId="372D248A"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84</w:t>
            </w:r>
          </w:p>
        </w:tc>
        <w:tc>
          <w:tcPr>
            <w:tcW w:w="582" w:type="dxa"/>
            <w:tcBorders>
              <w:top w:val="single" w:sz="12" w:space="0" w:color="auto"/>
              <w:left w:val="nil"/>
              <w:bottom w:val="single" w:sz="12" w:space="0" w:color="auto"/>
              <w:right w:val="single" w:sz="12" w:space="0" w:color="auto"/>
            </w:tcBorders>
            <w:shd w:val="clear" w:color="auto" w:fill="auto"/>
            <w:noWrap/>
            <w:vAlign w:val="center"/>
            <w:hideMark/>
          </w:tcPr>
          <w:p w14:paraId="59DF88F0" w14:textId="63536FEE"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19</w:t>
            </w:r>
          </w:p>
        </w:tc>
        <w:tc>
          <w:tcPr>
            <w:tcW w:w="552" w:type="dxa"/>
            <w:tcBorders>
              <w:top w:val="single" w:sz="12" w:space="0" w:color="auto"/>
              <w:left w:val="nil"/>
              <w:bottom w:val="single" w:sz="12" w:space="0" w:color="auto"/>
              <w:right w:val="single" w:sz="12" w:space="0" w:color="auto"/>
            </w:tcBorders>
            <w:shd w:val="clear" w:color="auto" w:fill="auto"/>
            <w:noWrap/>
            <w:vAlign w:val="center"/>
            <w:hideMark/>
          </w:tcPr>
          <w:p w14:paraId="6F9551FA"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E76C826"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3</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DE93C09"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1</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7B10421" w14:textId="7776D337"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2</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1CF83E2E" w14:textId="1428A2C8"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5</w:t>
            </w:r>
          </w:p>
        </w:tc>
        <w:tc>
          <w:tcPr>
            <w:tcW w:w="425" w:type="dxa"/>
            <w:tcBorders>
              <w:top w:val="single" w:sz="12" w:space="0" w:color="auto"/>
              <w:left w:val="nil"/>
              <w:bottom w:val="single" w:sz="12" w:space="0" w:color="auto"/>
              <w:right w:val="single" w:sz="12" w:space="0" w:color="auto"/>
            </w:tcBorders>
            <w:shd w:val="clear" w:color="auto" w:fill="auto"/>
            <w:noWrap/>
            <w:vAlign w:val="center"/>
            <w:hideMark/>
          </w:tcPr>
          <w:p w14:paraId="7A763C88" w14:textId="640BF309"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7</w:t>
            </w:r>
          </w:p>
        </w:tc>
        <w:tc>
          <w:tcPr>
            <w:tcW w:w="426" w:type="dxa"/>
            <w:tcBorders>
              <w:top w:val="single" w:sz="12" w:space="0" w:color="auto"/>
              <w:left w:val="nil"/>
              <w:bottom w:val="single" w:sz="12" w:space="0" w:color="auto"/>
              <w:right w:val="nil"/>
            </w:tcBorders>
            <w:shd w:val="clear" w:color="auto" w:fill="auto"/>
            <w:noWrap/>
            <w:vAlign w:val="center"/>
            <w:hideMark/>
          </w:tcPr>
          <w:p w14:paraId="24FD14BC" w14:textId="795B8454"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96</w:t>
            </w:r>
          </w:p>
        </w:tc>
        <w:tc>
          <w:tcPr>
            <w:tcW w:w="425" w:type="dxa"/>
            <w:tcBorders>
              <w:top w:val="single" w:sz="12" w:space="0" w:color="auto"/>
              <w:left w:val="single" w:sz="12" w:space="0" w:color="auto"/>
              <w:bottom w:val="single" w:sz="12" w:space="0" w:color="auto"/>
              <w:right w:val="nil"/>
            </w:tcBorders>
            <w:shd w:val="clear" w:color="auto" w:fill="auto"/>
            <w:noWrap/>
            <w:vAlign w:val="center"/>
            <w:hideMark/>
          </w:tcPr>
          <w:p w14:paraId="1C11365B"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lang w:val="fr-MA" w:eastAsia="fr-MA" w:bidi="ar-SA"/>
              </w:rPr>
              <w:t>0</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5F1487" w14:textId="64761454"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123</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9A36638" w14:textId="645DC128"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83</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C9550C1" w14:textId="4608168A"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747D0DB" w14:textId="3CDD55E1"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32</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9244C1C" w14:textId="7BCC68C4" w:rsidR="00555C32" w:rsidRPr="00555C32" w:rsidRDefault="00766D19" w:rsidP="0071778F">
            <w:pPr>
              <w:bidi/>
              <w:spacing w:before="60" w:after="60" w:line="240" w:lineRule="auto"/>
              <w:jc w:val="center"/>
              <w:rPr>
                <w:rFonts w:ascii="Calibri" w:eastAsia="Times New Roman" w:hAnsi="Calibri" w:cs="Calibri"/>
                <w:b/>
                <w:bCs/>
                <w:color w:val="000000"/>
                <w:sz w:val="18"/>
                <w:szCs w:val="18"/>
                <w:lang w:val="fr-MA" w:eastAsia="fr-MA" w:bidi="ar-SA"/>
              </w:rPr>
            </w:pPr>
            <w:r>
              <w:rPr>
                <w:rFonts w:ascii="Calibri" w:eastAsia="Times New Roman" w:hAnsi="Calibri" w:cs="Calibri" w:hint="cs"/>
                <w:b/>
                <w:bCs/>
                <w:color w:val="000000"/>
                <w:sz w:val="18"/>
                <w:szCs w:val="18"/>
                <w:rtl/>
                <w:lang w:val="fr-MA" w:eastAsia="fr-MA" w:bidi="ar-SA"/>
              </w:rPr>
              <w:t>123</w:t>
            </w:r>
          </w:p>
        </w:tc>
        <w:tc>
          <w:tcPr>
            <w:tcW w:w="1134"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14:paraId="70888CE2" w14:textId="77777777" w:rsidR="00555C32" w:rsidRPr="00555C32" w:rsidRDefault="00555C32" w:rsidP="0071778F">
            <w:pPr>
              <w:bidi/>
              <w:spacing w:before="60" w:after="60" w:line="240" w:lineRule="auto"/>
              <w:jc w:val="center"/>
              <w:rPr>
                <w:rFonts w:ascii="Calibri" w:eastAsia="Times New Roman" w:hAnsi="Calibri" w:cs="Calibri"/>
                <w:b/>
                <w:bCs/>
                <w:color w:val="000000"/>
                <w:sz w:val="18"/>
                <w:szCs w:val="18"/>
                <w:lang w:val="fr-MA" w:eastAsia="fr-MA" w:bidi="ar-SA"/>
              </w:rPr>
            </w:pPr>
            <w:r w:rsidRPr="00555C32">
              <w:rPr>
                <w:rFonts w:ascii="Calibri" w:eastAsia="Times New Roman" w:hAnsi="Calibri" w:cs="Calibri"/>
                <w:b/>
                <w:bCs/>
                <w:color w:val="000000"/>
                <w:sz w:val="18"/>
                <w:szCs w:val="18"/>
                <w:rtl/>
                <w:lang w:val="fr-MA" w:eastAsia="fr-MA" w:bidi="ar-SA"/>
              </w:rPr>
              <w:t>المجموع</w:t>
            </w:r>
          </w:p>
        </w:tc>
      </w:tr>
    </w:tbl>
    <w:p w14:paraId="5A5BC4DC" w14:textId="4AEC5253" w:rsidR="00FC6905" w:rsidRPr="00DE2FF4" w:rsidRDefault="00FC6905" w:rsidP="0071778F">
      <w:pPr>
        <w:bidi/>
        <w:spacing w:before="60" w:after="60"/>
        <w:jc w:val="center"/>
        <w:rPr>
          <w:rFonts w:cstheme="minorHAnsi"/>
          <w:color w:val="000000" w:themeColor="text1"/>
          <w:lang w:val="fr-MA"/>
        </w:rPr>
      </w:pPr>
      <w:r w:rsidRPr="00DE2FF4">
        <w:rPr>
          <w:rFonts w:cstheme="minorHAnsi"/>
          <w:color w:val="000000" w:themeColor="text1"/>
          <w:rtl/>
          <w:lang w:val="fr-MA"/>
        </w:rPr>
        <w:t>الجدول رقم 02:</w:t>
      </w:r>
      <w:r w:rsidR="00A66572" w:rsidRPr="00DE2FF4">
        <w:rPr>
          <w:rFonts w:cstheme="minorHAnsi"/>
          <w:color w:val="000000" w:themeColor="text1"/>
          <w:rtl/>
          <w:lang w:val="fr-MA"/>
        </w:rPr>
        <w:t xml:space="preserve"> </w:t>
      </w:r>
      <w:r w:rsidRPr="00DE2FF4">
        <w:rPr>
          <w:rFonts w:cstheme="minorHAnsi"/>
          <w:color w:val="000000" w:themeColor="text1"/>
          <w:rtl/>
          <w:lang w:val="fr-MA"/>
        </w:rPr>
        <w:t xml:space="preserve">توزيع الطلبات المتوصل بها حسب قناة التوصل والاستجابة ومتوسط </w:t>
      </w:r>
      <w:r w:rsidR="00A66572" w:rsidRPr="00DE2FF4">
        <w:rPr>
          <w:rFonts w:cstheme="minorHAnsi"/>
          <w:color w:val="000000" w:themeColor="text1"/>
          <w:rtl/>
          <w:lang w:val="fr-MA"/>
        </w:rPr>
        <w:t>آ</w:t>
      </w:r>
      <w:r w:rsidRPr="00DE2FF4">
        <w:rPr>
          <w:rFonts w:cstheme="minorHAnsi"/>
          <w:color w:val="000000" w:themeColor="text1"/>
          <w:rtl/>
          <w:lang w:val="fr-MA"/>
        </w:rPr>
        <w:t>جال الرد</w:t>
      </w:r>
    </w:p>
    <w:p w14:paraId="0D9C029E" w14:textId="32FA4428" w:rsidR="007A5BEC" w:rsidRPr="00DE2FF4" w:rsidRDefault="0071778F" w:rsidP="0071778F">
      <w:pPr>
        <w:bidi/>
        <w:spacing w:before="60" w:after="60"/>
        <w:rPr>
          <w:rFonts w:asciiTheme="majorBidi" w:hAnsiTheme="majorBidi" w:cstheme="majorBidi"/>
          <w:b/>
          <w:bCs/>
          <w:sz w:val="28"/>
          <w:szCs w:val="28"/>
          <w:lang w:bidi="ar-SA"/>
        </w:rPr>
      </w:pPr>
      <w:r>
        <w:rPr>
          <w:rFonts w:asciiTheme="majorBidi" w:hAnsiTheme="majorBidi" w:cstheme="majorBidi"/>
          <w:b/>
          <w:bCs/>
          <w:sz w:val="28"/>
          <w:szCs w:val="28"/>
          <w:lang w:bidi="ar-SA"/>
        </w:rPr>
        <w:t>2-1</w:t>
      </w:r>
      <w:r>
        <w:rPr>
          <w:rFonts w:asciiTheme="majorBidi" w:hAnsiTheme="majorBidi" w:cstheme="majorBidi" w:hint="cs"/>
          <w:b/>
          <w:bCs/>
          <w:sz w:val="28"/>
          <w:szCs w:val="28"/>
          <w:rtl/>
        </w:rPr>
        <w:t xml:space="preserve">: </w:t>
      </w:r>
      <w:r w:rsidR="007F3F4D" w:rsidRPr="00DE2FF4">
        <w:rPr>
          <w:rFonts w:asciiTheme="majorBidi" w:hAnsiTheme="majorBidi" w:cstheme="majorBidi" w:hint="cs"/>
          <w:b/>
          <w:bCs/>
          <w:sz w:val="28"/>
          <w:szCs w:val="28"/>
          <w:rtl/>
          <w:lang w:bidi="ar-SA"/>
        </w:rPr>
        <w:t xml:space="preserve">قنوات تدبير المعلومات </w:t>
      </w:r>
      <w:r w:rsidR="00AA5074" w:rsidRPr="00DE2FF4">
        <w:rPr>
          <w:rFonts w:asciiTheme="majorBidi" w:hAnsiTheme="majorBidi" w:cstheme="majorBidi" w:hint="cs"/>
          <w:b/>
          <w:bCs/>
          <w:sz w:val="28"/>
          <w:szCs w:val="28"/>
          <w:rtl/>
          <w:lang w:bidi="ar-SA"/>
        </w:rPr>
        <w:t>وتدبير الاستجابة لها</w:t>
      </w:r>
      <w:r w:rsidR="00DE2FF4">
        <w:rPr>
          <w:rFonts w:asciiTheme="majorBidi" w:hAnsiTheme="majorBidi" w:cstheme="majorBidi" w:hint="cs"/>
          <w:b/>
          <w:bCs/>
          <w:sz w:val="28"/>
          <w:szCs w:val="28"/>
          <w:rtl/>
          <w:lang w:bidi="ar-SA"/>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5011"/>
      </w:tblGrid>
      <w:tr w:rsidR="0027773C" w14:paraId="6460EE08" w14:textId="77777777" w:rsidTr="0071778F">
        <w:trPr>
          <w:trHeight w:val="3980"/>
        </w:trPr>
        <w:tc>
          <w:tcPr>
            <w:tcW w:w="4722" w:type="dxa"/>
          </w:tcPr>
          <w:p w14:paraId="39DF55E1" w14:textId="06EEDA90" w:rsidR="00FE1BF6" w:rsidRDefault="00FE1BF6" w:rsidP="0071778F">
            <w:pPr>
              <w:bidi/>
              <w:spacing w:before="60" w:after="60"/>
              <w:jc w:val="center"/>
              <w:rPr>
                <w:rFonts w:asciiTheme="majorBidi" w:hAnsiTheme="majorBidi" w:cstheme="majorBidi"/>
                <w:b/>
                <w:bCs/>
                <w:color w:val="000000" w:themeColor="text1"/>
                <w:sz w:val="24"/>
                <w:szCs w:val="24"/>
                <w:rtl/>
                <w:lang w:bidi="ar-SA"/>
              </w:rPr>
            </w:pPr>
            <w:r w:rsidRPr="00FE1BF6">
              <w:rPr>
                <w:rFonts w:asciiTheme="majorBidi" w:hAnsiTheme="majorBidi" w:cstheme="majorBidi" w:hint="cs"/>
                <w:b/>
                <w:bCs/>
                <w:color w:val="000000" w:themeColor="text1"/>
                <w:sz w:val="24"/>
                <w:szCs w:val="24"/>
                <w:rtl/>
                <w:lang w:bidi="ar-SA"/>
              </w:rPr>
              <w:t>كيفية إيداع الطلبات في سنة 2023</w:t>
            </w:r>
          </w:p>
          <w:p w14:paraId="0075E234" w14:textId="27E31DC4" w:rsidR="0027773C" w:rsidRPr="00FE1BF6" w:rsidRDefault="0071778F" w:rsidP="0071778F">
            <w:pPr>
              <w:bidi/>
              <w:spacing w:before="60" w:after="60"/>
              <w:jc w:val="center"/>
              <w:rPr>
                <w:rFonts w:asciiTheme="majorBidi" w:hAnsiTheme="majorBidi" w:cstheme="majorBidi"/>
                <w:b/>
                <w:bCs/>
                <w:color w:val="000000" w:themeColor="text1"/>
                <w:sz w:val="24"/>
                <w:szCs w:val="24"/>
                <w:rtl/>
                <w:lang w:bidi="ar-SA"/>
              </w:rPr>
            </w:pPr>
            <w:r>
              <w:rPr>
                <w:noProof/>
              </w:rPr>
              <w:drawing>
                <wp:inline distT="0" distB="0" distL="0" distR="0" wp14:anchorId="4EF9B288" wp14:editId="0F59350C">
                  <wp:extent cx="2311400" cy="2575560"/>
                  <wp:effectExtent l="0" t="0" r="0" b="0"/>
                  <wp:docPr id="835442998" name="Graphique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797C96" w14:textId="4D01DEC4" w:rsidR="00FE1BF6" w:rsidRDefault="00FE1BF6" w:rsidP="0071778F">
            <w:pPr>
              <w:bidi/>
              <w:spacing w:before="60" w:after="60"/>
              <w:rPr>
                <w:rFonts w:asciiTheme="majorBidi" w:hAnsiTheme="majorBidi" w:cstheme="majorBidi"/>
                <w:b/>
                <w:bCs/>
                <w:color w:val="000000" w:themeColor="text1"/>
                <w:sz w:val="28"/>
                <w:szCs w:val="28"/>
                <w:rtl/>
                <w:lang w:bidi="ar-SA"/>
              </w:rPr>
            </w:pPr>
          </w:p>
        </w:tc>
        <w:tc>
          <w:tcPr>
            <w:tcW w:w="5011" w:type="dxa"/>
          </w:tcPr>
          <w:p w14:paraId="26AD60A2" w14:textId="4340674E" w:rsidR="00FE1BF6" w:rsidRDefault="00FE1BF6" w:rsidP="0071778F">
            <w:pPr>
              <w:bidi/>
              <w:spacing w:before="60" w:after="60"/>
              <w:rPr>
                <w:rFonts w:asciiTheme="majorBidi" w:hAnsiTheme="majorBidi" w:cstheme="majorBidi"/>
                <w:b/>
                <w:bCs/>
                <w:color w:val="000000" w:themeColor="text1"/>
                <w:sz w:val="28"/>
                <w:szCs w:val="28"/>
                <w:rtl/>
                <w:lang w:bidi="ar-SA"/>
              </w:rPr>
            </w:pPr>
            <w:r>
              <w:rPr>
                <w:noProof/>
              </w:rPr>
              <w:drawing>
                <wp:inline distT="0" distB="0" distL="0" distR="0" wp14:anchorId="18C80390" wp14:editId="06DF6249">
                  <wp:extent cx="3026410" cy="2717800"/>
                  <wp:effectExtent l="0" t="0" r="2540" b="6350"/>
                  <wp:docPr id="613476434" name="Graphique 1">
                    <a:extLst xmlns:a="http://schemas.openxmlformats.org/drawingml/2006/main">
                      <a:ext uri="{FF2B5EF4-FFF2-40B4-BE49-F238E27FC236}">
                        <a16:creationId xmlns:a16="http://schemas.microsoft.com/office/drawing/2014/main" id="{083F295C-3F8C-DBD5-69BD-C7076227C5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8EDBA9D" w14:textId="5F1CDC66" w:rsidR="002610E2" w:rsidRPr="002C77EE" w:rsidRDefault="00E54FA0" w:rsidP="0071778F">
      <w:pPr>
        <w:bidi/>
        <w:spacing w:before="60" w:after="60"/>
        <w:jc w:val="center"/>
        <w:rPr>
          <w:rFonts w:asciiTheme="majorBidi" w:hAnsiTheme="majorBidi" w:cstheme="majorBidi"/>
          <w:b/>
          <w:bCs/>
          <w:color w:val="000000" w:themeColor="text1"/>
          <w:sz w:val="28"/>
          <w:szCs w:val="28"/>
          <w:lang w:bidi="ar-SA"/>
        </w:rPr>
      </w:pPr>
      <w:r w:rsidRPr="002C77EE">
        <w:rPr>
          <w:rFonts w:cstheme="minorHAnsi"/>
          <w:color w:val="000000" w:themeColor="text1"/>
          <w:rtl/>
          <w:lang w:bidi="ar-SA"/>
        </w:rPr>
        <w:t>المبيان رقم 01</w:t>
      </w:r>
      <w:r w:rsidR="002C77EE" w:rsidRPr="002C77EE">
        <w:rPr>
          <w:rFonts w:cstheme="minorHAnsi"/>
          <w:color w:val="000000" w:themeColor="text1"/>
          <w:rtl/>
          <w:lang w:bidi="ar-SA"/>
        </w:rPr>
        <w:t xml:space="preserve"> </w:t>
      </w:r>
      <w:r w:rsidRPr="002C77EE">
        <w:rPr>
          <w:rFonts w:cstheme="minorHAnsi"/>
          <w:color w:val="000000" w:themeColor="text1"/>
          <w:rtl/>
          <w:lang w:bidi="ar-SA"/>
        </w:rPr>
        <w:t>والمبيان رقم 02:</w:t>
      </w:r>
      <w:r w:rsidR="002C77EE" w:rsidRPr="002C77EE">
        <w:rPr>
          <w:rFonts w:cstheme="minorHAnsi"/>
          <w:color w:val="000000" w:themeColor="text1"/>
          <w:rtl/>
          <w:lang w:bidi="ar-SA"/>
        </w:rPr>
        <w:t xml:space="preserve"> </w:t>
      </w:r>
      <w:r w:rsidRPr="002C77EE">
        <w:rPr>
          <w:rFonts w:cstheme="minorHAnsi"/>
          <w:color w:val="000000" w:themeColor="text1"/>
          <w:rtl/>
          <w:lang w:bidi="ar-SA"/>
        </w:rPr>
        <w:t xml:space="preserve">قنوات </w:t>
      </w:r>
      <w:r w:rsidR="002C77EE" w:rsidRPr="002C77EE">
        <w:rPr>
          <w:rFonts w:cstheme="minorHAnsi"/>
          <w:color w:val="000000" w:themeColor="text1"/>
          <w:rtl/>
          <w:lang w:bidi="ar-SA"/>
        </w:rPr>
        <w:t>إ</w:t>
      </w:r>
      <w:r w:rsidRPr="002C77EE">
        <w:rPr>
          <w:rFonts w:cstheme="minorHAnsi"/>
          <w:color w:val="000000" w:themeColor="text1"/>
          <w:rtl/>
          <w:lang w:bidi="ar-SA"/>
        </w:rPr>
        <w:t>يداع طلبات الحصول على المعلومات وتدبير الاستجابة لها برسم سنة 202</w:t>
      </w:r>
      <w:r w:rsidR="002C77EE" w:rsidRPr="002C77EE">
        <w:rPr>
          <w:rFonts w:cstheme="minorHAnsi"/>
          <w:color w:val="000000" w:themeColor="text1"/>
          <w:rtl/>
          <w:lang w:bidi="ar-SA"/>
        </w:rPr>
        <w:t>3</w:t>
      </w:r>
    </w:p>
    <w:p w14:paraId="68DCF9B7" w14:textId="77777777" w:rsidR="0071778F" w:rsidRDefault="0071778F" w:rsidP="0071778F">
      <w:pPr>
        <w:bidi/>
        <w:spacing w:before="60" w:after="60"/>
        <w:jc w:val="both"/>
        <w:rPr>
          <w:rFonts w:cstheme="minorHAnsi"/>
          <w:color w:val="000000" w:themeColor="text1"/>
          <w:sz w:val="26"/>
          <w:szCs w:val="26"/>
          <w:lang w:val="fr-MA"/>
        </w:rPr>
      </w:pPr>
    </w:p>
    <w:p w14:paraId="66A7D973" w14:textId="2F6FA36B" w:rsidR="00E54FA0" w:rsidRPr="00DE2FF4" w:rsidRDefault="002C77EE" w:rsidP="0071778F">
      <w:pPr>
        <w:bidi/>
        <w:spacing w:before="60" w:after="60"/>
        <w:jc w:val="both"/>
        <w:rPr>
          <w:rFonts w:cstheme="minorHAnsi"/>
          <w:color w:val="000000" w:themeColor="text1"/>
          <w:sz w:val="26"/>
          <w:szCs w:val="26"/>
          <w:lang w:val="fr-MA"/>
        </w:rPr>
      </w:pPr>
      <w:r w:rsidRPr="00DE2FF4">
        <w:rPr>
          <w:rFonts w:cstheme="minorHAnsi" w:hint="cs"/>
          <w:color w:val="000000" w:themeColor="text1"/>
          <w:sz w:val="26"/>
          <w:szCs w:val="26"/>
          <w:rtl/>
          <w:lang w:val="fr-MA"/>
        </w:rPr>
        <w:t xml:space="preserve">كما في السنة الماضية، </w:t>
      </w:r>
      <w:r w:rsidR="00DE7A92" w:rsidRPr="00DE2FF4">
        <w:rPr>
          <w:rFonts w:cstheme="minorHAnsi" w:hint="cs"/>
          <w:color w:val="000000" w:themeColor="text1"/>
          <w:sz w:val="26"/>
          <w:szCs w:val="26"/>
          <w:rtl/>
          <w:lang w:val="fr-MA"/>
        </w:rPr>
        <w:t xml:space="preserve">بلغ عدد الطلبات المتوصل بها </w:t>
      </w:r>
      <w:r w:rsidR="00885AD7" w:rsidRPr="00DE2FF4">
        <w:rPr>
          <w:rFonts w:cstheme="minorHAnsi" w:hint="cs"/>
          <w:color w:val="000000" w:themeColor="text1"/>
          <w:sz w:val="26"/>
          <w:szCs w:val="26"/>
          <w:rtl/>
          <w:lang w:val="fr-MA"/>
        </w:rPr>
        <w:t xml:space="preserve">سنة 2023 </w:t>
      </w:r>
      <w:r w:rsidR="00DE7A92" w:rsidRPr="00DE2FF4">
        <w:rPr>
          <w:rFonts w:cstheme="minorHAnsi" w:hint="cs"/>
          <w:color w:val="000000" w:themeColor="text1"/>
          <w:sz w:val="26"/>
          <w:szCs w:val="26"/>
          <w:rtl/>
          <w:lang w:val="fr-MA"/>
        </w:rPr>
        <w:t>عبر القنوات الثلاث:</w:t>
      </w:r>
      <w:r w:rsidR="00885AD7" w:rsidRPr="00DE2FF4">
        <w:rPr>
          <w:rFonts w:cstheme="minorHAnsi" w:hint="cs"/>
          <w:color w:val="000000" w:themeColor="text1"/>
          <w:sz w:val="26"/>
          <w:szCs w:val="26"/>
          <w:rtl/>
          <w:lang w:val="fr-MA"/>
        </w:rPr>
        <w:t xml:space="preserve"> </w:t>
      </w:r>
      <w:r w:rsidR="00DE7A92" w:rsidRPr="00DE2FF4">
        <w:rPr>
          <w:rFonts w:cstheme="minorHAnsi" w:hint="cs"/>
          <w:color w:val="000000" w:themeColor="text1"/>
          <w:sz w:val="26"/>
          <w:szCs w:val="26"/>
          <w:rtl/>
          <w:lang w:val="fr-MA"/>
        </w:rPr>
        <w:t>بوابة شفافية،</w:t>
      </w:r>
      <w:r w:rsidRPr="00DE2FF4">
        <w:rPr>
          <w:rFonts w:cstheme="minorHAnsi" w:hint="cs"/>
          <w:color w:val="000000" w:themeColor="text1"/>
          <w:sz w:val="26"/>
          <w:szCs w:val="26"/>
          <w:rtl/>
          <w:lang w:val="fr-MA"/>
        </w:rPr>
        <w:t xml:space="preserve"> </w:t>
      </w:r>
      <w:r w:rsidR="00DE7A92" w:rsidRPr="00DE2FF4">
        <w:rPr>
          <w:rFonts w:cstheme="minorHAnsi" w:hint="cs"/>
          <w:color w:val="000000" w:themeColor="text1"/>
          <w:sz w:val="26"/>
          <w:szCs w:val="26"/>
          <w:rtl/>
          <w:lang w:val="fr-MA"/>
        </w:rPr>
        <w:t>ال</w:t>
      </w:r>
      <w:r w:rsidRPr="00DE2FF4">
        <w:rPr>
          <w:rFonts w:cstheme="minorHAnsi" w:hint="cs"/>
          <w:color w:val="000000" w:themeColor="text1"/>
          <w:sz w:val="26"/>
          <w:szCs w:val="26"/>
          <w:rtl/>
          <w:lang w:val="fr-MA"/>
        </w:rPr>
        <w:t>إ</w:t>
      </w:r>
      <w:r w:rsidR="00DE7A92" w:rsidRPr="00DE2FF4">
        <w:rPr>
          <w:rFonts w:cstheme="minorHAnsi" w:hint="cs"/>
          <w:color w:val="000000" w:themeColor="text1"/>
          <w:sz w:val="26"/>
          <w:szCs w:val="26"/>
          <w:rtl/>
          <w:lang w:val="fr-MA"/>
        </w:rPr>
        <w:t>يداع المباشر والبريد ال</w:t>
      </w:r>
      <w:r w:rsidRPr="00DE2FF4">
        <w:rPr>
          <w:rFonts w:cstheme="minorHAnsi" w:hint="cs"/>
          <w:color w:val="000000" w:themeColor="text1"/>
          <w:sz w:val="26"/>
          <w:szCs w:val="26"/>
          <w:rtl/>
          <w:lang w:val="fr-MA"/>
        </w:rPr>
        <w:t>إ</w:t>
      </w:r>
      <w:r w:rsidR="00DE7A92" w:rsidRPr="00DE2FF4">
        <w:rPr>
          <w:rFonts w:cstheme="minorHAnsi" w:hint="cs"/>
          <w:color w:val="000000" w:themeColor="text1"/>
          <w:sz w:val="26"/>
          <w:szCs w:val="26"/>
          <w:rtl/>
          <w:lang w:val="fr-MA"/>
        </w:rPr>
        <w:t>لكتروني،</w:t>
      </w:r>
      <w:r w:rsidRPr="00DE2FF4">
        <w:rPr>
          <w:rFonts w:cstheme="minorHAnsi" w:hint="cs"/>
          <w:color w:val="000000" w:themeColor="text1"/>
          <w:sz w:val="26"/>
          <w:szCs w:val="26"/>
          <w:rtl/>
          <w:lang w:val="fr-MA"/>
        </w:rPr>
        <w:t xml:space="preserve"> </w:t>
      </w:r>
      <w:r w:rsidR="00DE7A92" w:rsidRPr="00DE2FF4">
        <w:rPr>
          <w:rFonts w:cstheme="minorHAnsi" w:hint="cs"/>
          <w:color w:val="000000" w:themeColor="text1"/>
          <w:sz w:val="26"/>
          <w:szCs w:val="26"/>
          <w:rtl/>
          <w:lang w:val="fr-MA"/>
        </w:rPr>
        <w:t>خمسين (50)</w:t>
      </w:r>
      <w:r w:rsidRPr="00DE2FF4">
        <w:rPr>
          <w:rFonts w:cstheme="minorHAnsi" w:hint="cs"/>
          <w:color w:val="000000" w:themeColor="text1"/>
          <w:sz w:val="26"/>
          <w:szCs w:val="26"/>
          <w:rtl/>
          <w:lang w:val="fr-MA"/>
        </w:rPr>
        <w:t xml:space="preserve"> </w:t>
      </w:r>
      <w:r w:rsidR="00DE7A92" w:rsidRPr="00DE2FF4">
        <w:rPr>
          <w:rFonts w:cstheme="minorHAnsi" w:hint="cs"/>
          <w:color w:val="000000" w:themeColor="text1"/>
          <w:sz w:val="26"/>
          <w:szCs w:val="26"/>
          <w:rtl/>
          <w:lang w:val="fr-MA"/>
        </w:rPr>
        <w:t>طلبا، شكل منها ال</w:t>
      </w:r>
      <w:r w:rsidRPr="00DE2FF4">
        <w:rPr>
          <w:rFonts w:cstheme="minorHAnsi" w:hint="cs"/>
          <w:color w:val="000000" w:themeColor="text1"/>
          <w:sz w:val="26"/>
          <w:szCs w:val="26"/>
          <w:rtl/>
          <w:lang w:val="fr-MA"/>
        </w:rPr>
        <w:t>إ</w:t>
      </w:r>
      <w:r w:rsidR="00DE7A92" w:rsidRPr="00DE2FF4">
        <w:rPr>
          <w:rFonts w:cstheme="minorHAnsi" w:hint="cs"/>
          <w:color w:val="000000" w:themeColor="text1"/>
          <w:sz w:val="26"/>
          <w:szCs w:val="26"/>
          <w:rtl/>
          <w:lang w:val="fr-MA"/>
        </w:rPr>
        <w:t xml:space="preserve">يداع عبر بوابة شفافية </w:t>
      </w:r>
      <w:r w:rsidR="00DE7A92" w:rsidRPr="00DE2FF4">
        <w:rPr>
          <w:rFonts w:cstheme="minorHAnsi" w:hint="cs"/>
          <w:b/>
          <w:bCs/>
          <w:color w:val="000000" w:themeColor="text1"/>
          <w:sz w:val="26"/>
          <w:szCs w:val="26"/>
          <w:rtl/>
          <w:lang w:val="fr-MA"/>
        </w:rPr>
        <w:t>8</w:t>
      </w:r>
      <w:r w:rsidRPr="00DE2FF4">
        <w:rPr>
          <w:rFonts w:cstheme="minorHAnsi" w:hint="cs"/>
          <w:b/>
          <w:bCs/>
          <w:color w:val="000000" w:themeColor="text1"/>
          <w:sz w:val="26"/>
          <w:szCs w:val="26"/>
          <w:rtl/>
          <w:lang w:val="fr-MA"/>
        </w:rPr>
        <w:t>6</w:t>
      </w:r>
      <w:r w:rsidR="00DE7A92" w:rsidRPr="00DE2FF4">
        <w:rPr>
          <w:rFonts w:cstheme="minorHAnsi" w:hint="cs"/>
          <w:color w:val="000000" w:themeColor="text1"/>
          <w:sz w:val="26"/>
          <w:szCs w:val="26"/>
          <w:rtl/>
          <w:lang w:val="fr-MA"/>
        </w:rPr>
        <w:t>%</w:t>
      </w:r>
      <w:r w:rsidRPr="00DE2FF4">
        <w:rPr>
          <w:rFonts w:cstheme="minorHAnsi" w:hint="cs"/>
          <w:color w:val="000000" w:themeColor="text1"/>
          <w:sz w:val="26"/>
          <w:szCs w:val="26"/>
          <w:rtl/>
          <w:lang w:val="fr-MA"/>
        </w:rPr>
        <w:t xml:space="preserve"> </w:t>
      </w:r>
      <w:r w:rsidR="00DE7A92" w:rsidRPr="00DE2FF4">
        <w:rPr>
          <w:rFonts w:cstheme="minorHAnsi" w:hint="cs"/>
          <w:color w:val="000000" w:themeColor="text1"/>
          <w:sz w:val="26"/>
          <w:szCs w:val="26"/>
          <w:rtl/>
          <w:lang w:val="fr-MA"/>
        </w:rPr>
        <w:t xml:space="preserve">في </w:t>
      </w:r>
      <w:r w:rsidRPr="00DE2FF4">
        <w:rPr>
          <w:rFonts w:cstheme="minorHAnsi" w:hint="cs"/>
          <w:color w:val="000000" w:themeColor="text1"/>
          <w:sz w:val="26"/>
          <w:szCs w:val="26"/>
          <w:rtl/>
          <w:lang w:val="fr-MA"/>
        </w:rPr>
        <w:t>استمرار لهيمنة استعمال بوابة الحصول على المعلومات على باقي قنوات الإيداع</w:t>
      </w:r>
      <w:r w:rsidR="00DE7A92" w:rsidRPr="00DE2FF4">
        <w:rPr>
          <w:rFonts w:cstheme="minorHAnsi" w:hint="cs"/>
          <w:color w:val="000000" w:themeColor="text1"/>
          <w:sz w:val="26"/>
          <w:szCs w:val="26"/>
          <w:rtl/>
          <w:lang w:val="fr-MA"/>
        </w:rPr>
        <w:t xml:space="preserve">، </w:t>
      </w:r>
      <w:r w:rsidRPr="00DE2FF4">
        <w:rPr>
          <w:rFonts w:cstheme="minorHAnsi" w:hint="cs"/>
          <w:color w:val="000000" w:themeColor="text1"/>
          <w:sz w:val="26"/>
          <w:szCs w:val="26"/>
          <w:rtl/>
          <w:lang w:val="fr-MA"/>
        </w:rPr>
        <w:t>بعد أن شكلت سنة 2022 ما يناهز 80</w:t>
      </w:r>
      <w:r w:rsidR="00DE7A92" w:rsidRPr="00DE2FF4">
        <w:rPr>
          <w:rFonts w:cstheme="minorHAnsi" w:hint="cs"/>
          <w:color w:val="000000" w:themeColor="text1"/>
          <w:sz w:val="26"/>
          <w:szCs w:val="26"/>
          <w:rtl/>
          <w:lang w:val="fr-MA"/>
        </w:rPr>
        <w:t>%.</w:t>
      </w:r>
    </w:p>
    <w:p w14:paraId="5A298038" w14:textId="49A067B9" w:rsidR="00667863" w:rsidRPr="00DE2FF4" w:rsidRDefault="0071778F" w:rsidP="0071778F">
      <w:pPr>
        <w:bidi/>
        <w:spacing w:before="60" w:after="60"/>
        <w:rPr>
          <w:rFonts w:asciiTheme="majorBidi" w:hAnsiTheme="majorBidi" w:cstheme="majorBidi"/>
          <w:b/>
          <w:bCs/>
          <w:sz w:val="28"/>
          <w:szCs w:val="28"/>
          <w:rtl/>
          <w:lang w:bidi="ar-SA"/>
        </w:rPr>
      </w:pPr>
      <w:r>
        <w:rPr>
          <w:rFonts w:asciiTheme="majorBidi" w:hAnsiTheme="majorBidi" w:cstheme="majorBidi"/>
          <w:b/>
          <w:bCs/>
          <w:sz w:val="28"/>
          <w:szCs w:val="28"/>
          <w:lang w:bidi="ar-SA"/>
        </w:rPr>
        <w:lastRenderedPageBreak/>
        <w:t>2-</w:t>
      </w:r>
      <w:r>
        <w:rPr>
          <w:rFonts w:asciiTheme="majorBidi" w:hAnsiTheme="majorBidi" w:cstheme="majorBidi"/>
          <w:b/>
          <w:bCs/>
          <w:sz w:val="28"/>
          <w:szCs w:val="28"/>
          <w:lang w:val="fr-MA" w:bidi="ar-SA"/>
        </w:rPr>
        <w:t>2</w:t>
      </w:r>
      <w:r>
        <w:rPr>
          <w:rFonts w:asciiTheme="majorBidi" w:hAnsiTheme="majorBidi" w:cstheme="majorBidi" w:hint="cs"/>
          <w:b/>
          <w:bCs/>
          <w:sz w:val="28"/>
          <w:szCs w:val="28"/>
          <w:rtl/>
        </w:rPr>
        <w:t xml:space="preserve">: </w:t>
      </w:r>
      <w:r w:rsidR="00667863" w:rsidRPr="00DE2FF4">
        <w:rPr>
          <w:rFonts w:asciiTheme="majorBidi" w:hAnsiTheme="majorBidi" w:cstheme="majorBidi" w:hint="cs"/>
          <w:b/>
          <w:bCs/>
          <w:sz w:val="28"/>
          <w:szCs w:val="28"/>
          <w:rtl/>
          <w:lang w:bidi="ar-SA"/>
        </w:rPr>
        <w:t xml:space="preserve">متوسط </w:t>
      </w:r>
      <w:r w:rsidR="003715E5" w:rsidRPr="00DE2FF4">
        <w:rPr>
          <w:rFonts w:asciiTheme="majorBidi" w:hAnsiTheme="majorBidi" w:cstheme="majorBidi" w:hint="cs"/>
          <w:b/>
          <w:bCs/>
          <w:sz w:val="28"/>
          <w:szCs w:val="28"/>
          <w:rtl/>
          <w:lang w:bidi="ar-SA"/>
        </w:rPr>
        <w:t>آ</w:t>
      </w:r>
      <w:r w:rsidR="00667863" w:rsidRPr="00DE2FF4">
        <w:rPr>
          <w:rFonts w:asciiTheme="majorBidi" w:hAnsiTheme="majorBidi" w:cstheme="majorBidi" w:hint="cs"/>
          <w:b/>
          <w:bCs/>
          <w:sz w:val="28"/>
          <w:szCs w:val="28"/>
          <w:rtl/>
          <w:lang w:bidi="ar-SA"/>
        </w:rPr>
        <w:t>جال الرد</w:t>
      </w:r>
      <w:r w:rsidR="00885AD7" w:rsidRPr="00DE2FF4">
        <w:rPr>
          <w:rFonts w:asciiTheme="majorBidi" w:hAnsiTheme="majorBidi" w:cstheme="majorBidi" w:hint="cs"/>
          <w:b/>
          <w:bCs/>
          <w:sz w:val="28"/>
          <w:szCs w:val="28"/>
          <w:rtl/>
          <w:lang w:bidi="ar-SA"/>
        </w:rPr>
        <w:t xml:space="preserve"> </w:t>
      </w:r>
      <w:r w:rsidR="00667863" w:rsidRPr="00DE2FF4">
        <w:rPr>
          <w:rFonts w:asciiTheme="majorBidi" w:hAnsiTheme="majorBidi" w:cstheme="majorBidi" w:hint="cs"/>
          <w:b/>
          <w:bCs/>
          <w:sz w:val="28"/>
          <w:szCs w:val="28"/>
          <w:rtl/>
          <w:lang w:bidi="ar-SA"/>
        </w:rPr>
        <w:t>(يوم عمل)</w:t>
      </w:r>
      <w:r w:rsidR="00DE2FF4">
        <w:rPr>
          <w:rFonts w:asciiTheme="majorBidi" w:hAnsiTheme="majorBidi" w:cstheme="majorBidi" w:hint="cs"/>
          <w:b/>
          <w:bCs/>
          <w:sz w:val="28"/>
          <w:szCs w:val="28"/>
          <w:rtl/>
          <w:lang w:bidi="ar-SA"/>
        </w:rPr>
        <w:t>؛</w:t>
      </w:r>
    </w:p>
    <w:p w14:paraId="0A311EED" w14:textId="511E5A70" w:rsidR="00321568" w:rsidRDefault="003715E5" w:rsidP="0071778F">
      <w:pPr>
        <w:bidi/>
        <w:spacing w:before="60" w:after="60"/>
        <w:jc w:val="center"/>
        <w:rPr>
          <w:rFonts w:asciiTheme="majorBidi" w:hAnsiTheme="majorBidi" w:cstheme="majorBidi"/>
          <w:b/>
          <w:bCs/>
          <w:sz w:val="32"/>
          <w:szCs w:val="32"/>
          <w:lang w:bidi="ar-SA"/>
        </w:rPr>
      </w:pPr>
      <w:r>
        <w:rPr>
          <w:noProof/>
        </w:rPr>
        <w:drawing>
          <wp:inline distT="0" distB="0" distL="0" distR="0" wp14:anchorId="1480544E" wp14:editId="7B97836D">
            <wp:extent cx="4028440" cy="1996289"/>
            <wp:effectExtent l="0" t="0" r="10160" b="4445"/>
            <wp:docPr id="1217186765" name="Graphique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7C267E" w14:textId="02FCBF6B" w:rsidR="00667863" w:rsidRPr="00DE2FF4" w:rsidRDefault="00321568" w:rsidP="0071778F">
      <w:pPr>
        <w:bidi/>
        <w:spacing w:before="60" w:after="60"/>
        <w:jc w:val="center"/>
        <w:rPr>
          <w:rFonts w:cstheme="minorHAnsi"/>
          <w:color w:val="000000" w:themeColor="text1"/>
          <w:rtl/>
          <w:lang w:val="fr-MA"/>
        </w:rPr>
      </w:pPr>
      <w:r w:rsidRPr="00DE2FF4">
        <w:rPr>
          <w:rFonts w:cstheme="minorHAnsi"/>
          <w:color w:val="000000" w:themeColor="text1"/>
          <w:rtl/>
          <w:lang w:val="fr-MA"/>
        </w:rPr>
        <w:t>المبيان رقم 03:</w:t>
      </w:r>
      <w:r w:rsidR="003715E5" w:rsidRPr="00DE2FF4">
        <w:rPr>
          <w:rFonts w:cstheme="minorHAnsi" w:hint="cs"/>
          <w:color w:val="000000" w:themeColor="text1"/>
          <w:rtl/>
          <w:lang w:val="fr-MA"/>
        </w:rPr>
        <w:t xml:space="preserve"> </w:t>
      </w:r>
      <w:r w:rsidR="00AA5074" w:rsidRPr="00DE2FF4">
        <w:rPr>
          <w:rFonts w:cstheme="minorHAnsi" w:hint="cs"/>
          <w:color w:val="000000" w:themeColor="text1"/>
          <w:rtl/>
          <w:lang w:val="fr-MA"/>
        </w:rPr>
        <w:t xml:space="preserve">تطور </w:t>
      </w:r>
      <w:r w:rsidR="00E17E69" w:rsidRPr="00DE2FF4">
        <w:rPr>
          <w:rFonts w:cstheme="minorHAnsi"/>
          <w:color w:val="000000" w:themeColor="text1"/>
          <w:rtl/>
          <w:lang w:val="fr-MA"/>
        </w:rPr>
        <w:t>متوسط</w:t>
      </w:r>
      <w:r w:rsidR="00DA13FB" w:rsidRPr="00DE2FF4">
        <w:rPr>
          <w:rFonts w:cstheme="minorHAnsi"/>
          <w:color w:val="000000" w:themeColor="text1"/>
          <w:lang w:val="fr-MA"/>
        </w:rPr>
        <w:t xml:space="preserve"> </w:t>
      </w:r>
      <w:r w:rsidR="00E17E69" w:rsidRPr="00DE2FF4">
        <w:rPr>
          <w:rFonts w:cstheme="minorHAnsi"/>
          <w:color w:val="000000" w:themeColor="text1"/>
          <w:rtl/>
          <w:lang w:val="fr-MA"/>
        </w:rPr>
        <w:t>اجال الرد على طلبات المعلومات من سنة 2019</w:t>
      </w:r>
      <w:r w:rsidR="00AA5074" w:rsidRPr="00DE2FF4">
        <w:rPr>
          <w:rFonts w:cstheme="minorHAnsi" w:hint="cs"/>
          <w:color w:val="000000" w:themeColor="text1"/>
          <w:rtl/>
          <w:lang w:val="fr-MA"/>
        </w:rPr>
        <w:t xml:space="preserve"> </w:t>
      </w:r>
      <w:r w:rsidR="00E17E69" w:rsidRPr="00DE2FF4">
        <w:rPr>
          <w:rFonts w:cstheme="minorHAnsi"/>
          <w:color w:val="000000" w:themeColor="text1"/>
          <w:rtl/>
          <w:lang w:val="fr-MA"/>
        </w:rPr>
        <w:t>و202</w:t>
      </w:r>
      <w:r w:rsidR="00AA5074" w:rsidRPr="00DE2FF4">
        <w:rPr>
          <w:rFonts w:cstheme="minorHAnsi" w:hint="cs"/>
          <w:color w:val="000000" w:themeColor="text1"/>
          <w:rtl/>
          <w:lang w:val="fr-MA"/>
        </w:rPr>
        <w:t>3</w:t>
      </w:r>
    </w:p>
    <w:p w14:paraId="7C3461E9" w14:textId="77777777" w:rsidR="0071778F" w:rsidRPr="0071778F" w:rsidRDefault="0071778F" w:rsidP="0071778F">
      <w:pPr>
        <w:tabs>
          <w:tab w:val="left" w:pos="7328"/>
        </w:tabs>
        <w:bidi/>
        <w:spacing w:before="60" w:after="60"/>
        <w:jc w:val="both"/>
        <w:rPr>
          <w:rFonts w:cstheme="minorHAnsi"/>
          <w:color w:val="000000" w:themeColor="text1"/>
          <w:sz w:val="8"/>
          <w:szCs w:val="8"/>
          <w:lang w:val="fr-MA"/>
        </w:rPr>
      </w:pPr>
    </w:p>
    <w:p w14:paraId="4C785FC8" w14:textId="43F72ADE" w:rsidR="00103232" w:rsidRPr="006C1190" w:rsidRDefault="00103232" w:rsidP="0071778F">
      <w:pPr>
        <w:tabs>
          <w:tab w:val="left" w:pos="7328"/>
        </w:tabs>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بلغ متوسط آجال الرد سنة 2023 ما معدله 27 يوم عمل في ارتفاع ملحوظ مقارنة مع سنة 2022 والتي وصل فيها 17 يوم عمل. ولعل مؤشر عدد حالات التمديد المقدرة ب 18 حالة أي بنسبة 36</w:t>
      </w:r>
      <w:r w:rsidRPr="006C1190">
        <w:rPr>
          <w:rFonts w:cstheme="minorHAnsi"/>
          <w:color w:val="000000" w:themeColor="text1"/>
          <w:sz w:val="26"/>
          <w:szCs w:val="26"/>
          <w:lang w:val="fr-MA"/>
        </w:rPr>
        <w:t>%</w:t>
      </w:r>
      <w:r w:rsidRPr="006C1190">
        <w:rPr>
          <w:rFonts w:cstheme="minorHAnsi" w:hint="cs"/>
          <w:color w:val="000000" w:themeColor="text1"/>
          <w:sz w:val="26"/>
          <w:szCs w:val="26"/>
          <w:rtl/>
          <w:lang w:val="fr-MA"/>
        </w:rPr>
        <w:t xml:space="preserve"> من مجموع الطلبات المعالجة، </w:t>
      </w:r>
      <w:r>
        <w:rPr>
          <w:rFonts w:cstheme="minorHAnsi" w:hint="cs"/>
          <w:color w:val="000000" w:themeColor="text1"/>
          <w:sz w:val="26"/>
          <w:szCs w:val="26"/>
          <w:rtl/>
          <w:lang w:val="fr-MA"/>
        </w:rPr>
        <w:t>يبقى</w:t>
      </w:r>
      <w:r w:rsidRPr="006C1190">
        <w:rPr>
          <w:rFonts w:cstheme="minorHAnsi" w:hint="cs"/>
          <w:color w:val="000000" w:themeColor="text1"/>
          <w:sz w:val="26"/>
          <w:szCs w:val="26"/>
          <w:rtl/>
          <w:lang w:val="fr-MA"/>
        </w:rPr>
        <w:t xml:space="preserve"> مؤثرا في ارتفاع متوسط آجال الرد لأسباب متعددة. وقد كان ثلث حالات التمديد مرتبطا بظروف تقنية خارج عن الإرادة، في حين أن الثلثين المتبقين تعلقا بطلبات تطلبت مدة أطول في المعالجة لاستشارة مصالح جماعية متعددة</w:t>
      </w:r>
      <w:r>
        <w:rPr>
          <w:rFonts w:cstheme="minorHAnsi" w:hint="cs"/>
          <w:color w:val="000000" w:themeColor="text1"/>
          <w:sz w:val="26"/>
          <w:szCs w:val="26"/>
          <w:rtl/>
          <w:lang w:val="fr-MA"/>
        </w:rPr>
        <w:t>، البعض منها لم يتفاعل مع المراسلات الموجهة إليه،</w:t>
      </w:r>
      <w:r w:rsidRPr="006C1190">
        <w:rPr>
          <w:rFonts w:cstheme="minorHAnsi" w:hint="cs"/>
          <w:color w:val="000000" w:themeColor="text1"/>
          <w:sz w:val="26"/>
          <w:szCs w:val="26"/>
          <w:rtl/>
          <w:lang w:val="fr-MA"/>
        </w:rPr>
        <w:t xml:space="preserve"> و</w:t>
      </w:r>
      <w:r>
        <w:rPr>
          <w:rFonts w:cstheme="minorHAnsi" w:hint="cs"/>
          <w:color w:val="000000" w:themeColor="text1"/>
          <w:sz w:val="26"/>
          <w:szCs w:val="26"/>
          <w:rtl/>
          <w:lang w:val="fr-MA"/>
        </w:rPr>
        <w:t xml:space="preserve">نظرا كذلك </w:t>
      </w:r>
      <w:r w:rsidRPr="006C1190">
        <w:rPr>
          <w:rFonts w:cstheme="minorHAnsi" w:hint="cs"/>
          <w:color w:val="000000" w:themeColor="text1"/>
          <w:sz w:val="26"/>
          <w:szCs w:val="26"/>
          <w:rtl/>
          <w:lang w:val="fr-MA"/>
        </w:rPr>
        <w:t>لتشعب بعض الملفات، خاصة وأن 38</w:t>
      </w:r>
      <w:r w:rsidRPr="006C1190">
        <w:rPr>
          <w:rFonts w:cstheme="minorHAnsi"/>
          <w:color w:val="000000" w:themeColor="text1"/>
          <w:sz w:val="26"/>
          <w:szCs w:val="26"/>
          <w:lang w:val="fr-MA"/>
        </w:rPr>
        <w:t>%</w:t>
      </w:r>
      <w:r w:rsidRPr="006C1190">
        <w:rPr>
          <w:rFonts w:cstheme="minorHAnsi" w:hint="cs"/>
          <w:color w:val="000000" w:themeColor="text1"/>
          <w:sz w:val="26"/>
          <w:szCs w:val="26"/>
          <w:rtl/>
          <w:lang w:val="fr-MA"/>
        </w:rPr>
        <w:t xml:space="preserve"> من مجموع الطلبات المعالجة (19 طلبت) كانت تحمل طابع الشكاية. </w:t>
      </w:r>
    </w:p>
    <w:p w14:paraId="40FF5772" w14:textId="77777777" w:rsidR="00103232" w:rsidRPr="006C1190" w:rsidRDefault="00103232" w:rsidP="0071778F">
      <w:pPr>
        <w:tabs>
          <w:tab w:val="left" w:pos="7328"/>
        </w:tabs>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وفي ارتباط كذلك بموضوع أجل المعالجة، فإن الشكايات المتعلقة بالحصول على المعلومات بلغ عددها سنة 2023 ثلاث (03) شكايات، رفعها أصحاب الطلبات إلى مستوى الشكاية بمجرد نفاذ الأجل القانوني المحدد في 20 يوم عمل.</w:t>
      </w:r>
      <w:r>
        <w:rPr>
          <w:rFonts w:cstheme="minorHAnsi" w:hint="cs"/>
          <w:color w:val="000000" w:themeColor="text1"/>
          <w:sz w:val="26"/>
          <w:szCs w:val="26"/>
          <w:rtl/>
          <w:lang w:val="fr-MA"/>
        </w:rPr>
        <w:t xml:space="preserve"> وقد تم التفاعل بالإيجاب مع الشكايات المذكورة.</w:t>
      </w:r>
    </w:p>
    <w:p w14:paraId="2D077B71" w14:textId="10E4F7B1" w:rsidR="00AB1045" w:rsidRPr="00DE2FF4" w:rsidRDefault="0071778F" w:rsidP="0071778F">
      <w:pPr>
        <w:tabs>
          <w:tab w:val="left" w:pos="7328"/>
        </w:tabs>
        <w:bidi/>
        <w:spacing w:before="60" w:after="60"/>
        <w:rPr>
          <w:rFonts w:asciiTheme="majorBidi" w:hAnsiTheme="majorBidi" w:cstheme="majorBidi"/>
          <w:b/>
          <w:bCs/>
          <w:sz w:val="28"/>
          <w:szCs w:val="28"/>
          <w:rtl/>
          <w:lang w:bidi="ar-SA"/>
        </w:rPr>
      </w:pPr>
      <w:r>
        <w:rPr>
          <w:rFonts w:asciiTheme="majorBidi" w:hAnsiTheme="majorBidi" w:cstheme="majorBidi"/>
          <w:b/>
          <w:bCs/>
          <w:sz w:val="28"/>
          <w:szCs w:val="28"/>
          <w:lang w:bidi="ar-SA"/>
        </w:rPr>
        <w:t>2-</w:t>
      </w:r>
      <w:r>
        <w:rPr>
          <w:rFonts w:asciiTheme="majorBidi" w:hAnsiTheme="majorBidi" w:cstheme="majorBidi"/>
          <w:b/>
          <w:bCs/>
          <w:sz w:val="28"/>
          <w:szCs w:val="28"/>
          <w:lang w:bidi="ar-SA"/>
        </w:rPr>
        <w:t>3</w:t>
      </w:r>
      <w:r>
        <w:rPr>
          <w:rFonts w:asciiTheme="majorBidi" w:hAnsiTheme="majorBidi" w:cstheme="majorBidi" w:hint="cs"/>
          <w:b/>
          <w:bCs/>
          <w:sz w:val="28"/>
          <w:szCs w:val="28"/>
          <w:rtl/>
        </w:rPr>
        <w:t xml:space="preserve">: </w:t>
      </w:r>
      <w:r w:rsidR="00455B59" w:rsidRPr="00DE2FF4">
        <w:rPr>
          <w:rFonts w:asciiTheme="majorBidi" w:hAnsiTheme="majorBidi" w:cstheme="majorBidi" w:hint="cs"/>
          <w:b/>
          <w:bCs/>
          <w:sz w:val="28"/>
          <w:szCs w:val="28"/>
          <w:rtl/>
          <w:lang w:bidi="ar-SA"/>
        </w:rPr>
        <w:t>أ</w:t>
      </w:r>
      <w:r w:rsidR="00AB1045" w:rsidRPr="00DE2FF4">
        <w:rPr>
          <w:rFonts w:asciiTheme="majorBidi" w:hAnsiTheme="majorBidi" w:cstheme="majorBidi" w:hint="cs"/>
          <w:b/>
          <w:bCs/>
          <w:sz w:val="28"/>
          <w:szCs w:val="28"/>
          <w:rtl/>
          <w:lang w:bidi="ar-SA"/>
        </w:rPr>
        <w:t xml:space="preserve">سباب </w:t>
      </w:r>
      <w:r w:rsidR="00455B59" w:rsidRPr="00DE2FF4">
        <w:rPr>
          <w:rFonts w:asciiTheme="majorBidi" w:hAnsiTheme="majorBidi" w:cstheme="majorBidi" w:hint="cs"/>
          <w:b/>
          <w:bCs/>
          <w:sz w:val="28"/>
          <w:szCs w:val="28"/>
          <w:rtl/>
          <w:lang w:bidi="ar-SA"/>
        </w:rPr>
        <w:t>عدم الاستجابة</w:t>
      </w:r>
      <w:r w:rsidR="00AB1045" w:rsidRPr="00DE2FF4">
        <w:rPr>
          <w:rFonts w:asciiTheme="majorBidi" w:hAnsiTheme="majorBidi" w:cstheme="majorBidi" w:hint="cs"/>
          <w:b/>
          <w:bCs/>
          <w:sz w:val="28"/>
          <w:szCs w:val="28"/>
          <w:rtl/>
          <w:lang w:bidi="ar-SA"/>
        </w:rPr>
        <w:t xml:space="preserve"> </w:t>
      </w:r>
      <w:r w:rsidR="00455B59" w:rsidRPr="00DE2FF4">
        <w:rPr>
          <w:rFonts w:asciiTheme="majorBidi" w:hAnsiTheme="majorBidi" w:cstheme="majorBidi" w:hint="cs"/>
          <w:b/>
          <w:bCs/>
          <w:sz w:val="28"/>
          <w:szCs w:val="28"/>
          <w:rtl/>
          <w:lang w:bidi="ar-SA"/>
        </w:rPr>
        <w:t>ل</w:t>
      </w:r>
      <w:r w:rsidR="00AB1045" w:rsidRPr="00DE2FF4">
        <w:rPr>
          <w:rFonts w:asciiTheme="majorBidi" w:hAnsiTheme="majorBidi" w:cstheme="majorBidi" w:hint="cs"/>
          <w:b/>
          <w:bCs/>
          <w:sz w:val="28"/>
          <w:szCs w:val="28"/>
          <w:rtl/>
          <w:lang w:bidi="ar-SA"/>
        </w:rPr>
        <w:t xml:space="preserve">بعض الطلبات برسم </w:t>
      </w:r>
      <w:r w:rsidR="0035358B" w:rsidRPr="00DE2FF4">
        <w:rPr>
          <w:rFonts w:asciiTheme="majorBidi" w:hAnsiTheme="majorBidi" w:cstheme="majorBidi" w:hint="cs"/>
          <w:b/>
          <w:bCs/>
          <w:sz w:val="28"/>
          <w:szCs w:val="28"/>
          <w:rtl/>
          <w:lang w:bidi="ar-SA"/>
        </w:rPr>
        <w:t>2023:</w:t>
      </w:r>
    </w:p>
    <w:p w14:paraId="6E11E387" w14:textId="0524E0E2" w:rsidR="00E330DF" w:rsidRDefault="00E330DF" w:rsidP="0071778F">
      <w:pPr>
        <w:tabs>
          <w:tab w:val="left" w:pos="5158"/>
        </w:tabs>
        <w:bidi/>
        <w:spacing w:before="60" w:after="60"/>
        <w:jc w:val="center"/>
        <w:rPr>
          <w:rFonts w:cstheme="minorHAnsi"/>
          <w:b/>
          <w:bCs/>
          <w:sz w:val="20"/>
          <w:szCs w:val="20"/>
          <w:rtl/>
          <w:lang w:bidi="ar-SA"/>
        </w:rPr>
      </w:pPr>
      <w:r>
        <w:rPr>
          <w:noProof/>
        </w:rPr>
        <w:drawing>
          <wp:inline distT="0" distB="0" distL="0" distR="0" wp14:anchorId="72D3E210" wp14:editId="037F6797">
            <wp:extent cx="4150995" cy="2290527"/>
            <wp:effectExtent l="0" t="0" r="1905" b="14605"/>
            <wp:docPr id="1982042973" name="Graphique 1">
              <a:extLst xmlns:a="http://schemas.openxmlformats.org/drawingml/2006/main">
                <a:ext uri="{FF2B5EF4-FFF2-40B4-BE49-F238E27FC236}">
                  <a16:creationId xmlns:a16="http://schemas.microsoft.com/office/drawing/2014/main" id="{ED0FFAF9-D59B-596F-7434-C70D83CDA0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BEE521" w14:textId="4326B516" w:rsidR="0035358B" w:rsidRPr="00DE2FF4" w:rsidRDefault="0035358B" w:rsidP="0071778F">
      <w:pPr>
        <w:bidi/>
        <w:spacing w:before="60" w:after="60"/>
        <w:jc w:val="center"/>
        <w:rPr>
          <w:rFonts w:cstheme="minorHAnsi"/>
          <w:color w:val="000000" w:themeColor="text1"/>
          <w:rtl/>
          <w:lang w:val="fr-MA"/>
        </w:rPr>
      </w:pPr>
      <w:r w:rsidRPr="00DE2FF4">
        <w:rPr>
          <w:rFonts w:cstheme="minorHAnsi"/>
          <w:color w:val="000000" w:themeColor="text1"/>
          <w:rtl/>
          <w:lang w:val="fr-MA"/>
        </w:rPr>
        <w:t>المبيان رقم 04:</w:t>
      </w:r>
      <w:r w:rsidR="00E330DF" w:rsidRPr="00DE2FF4">
        <w:rPr>
          <w:rFonts w:cstheme="minorHAnsi" w:hint="cs"/>
          <w:color w:val="000000" w:themeColor="text1"/>
          <w:rtl/>
          <w:lang w:val="fr-MA"/>
        </w:rPr>
        <w:t xml:space="preserve"> </w:t>
      </w:r>
      <w:r w:rsidRPr="00DE2FF4">
        <w:rPr>
          <w:rFonts w:cstheme="minorHAnsi"/>
          <w:color w:val="000000" w:themeColor="text1"/>
          <w:rtl/>
          <w:lang w:val="fr-MA"/>
        </w:rPr>
        <w:t>عدد طلبات الحصول على المعلومات المرفوضة وأسباب الرفض</w:t>
      </w:r>
    </w:p>
    <w:p w14:paraId="5EF012D4" w14:textId="1D701684" w:rsidR="00455B59" w:rsidRPr="006C1190" w:rsidRDefault="00D261DA" w:rsidP="0071778F">
      <w:pPr>
        <w:tabs>
          <w:tab w:val="left" w:pos="5158"/>
        </w:tabs>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وبخصوص</w:t>
      </w:r>
      <w:r w:rsidR="00CE4FEB" w:rsidRPr="006C1190">
        <w:rPr>
          <w:rFonts w:cstheme="minorHAnsi" w:hint="cs"/>
          <w:color w:val="000000" w:themeColor="text1"/>
          <w:sz w:val="26"/>
          <w:szCs w:val="26"/>
          <w:rtl/>
          <w:lang w:val="fr-MA"/>
        </w:rPr>
        <w:t xml:space="preserve"> معدل رفض الاستجابة</w:t>
      </w:r>
      <w:r w:rsidR="00E330DF" w:rsidRPr="006C1190">
        <w:rPr>
          <w:rFonts w:cstheme="minorHAnsi" w:hint="cs"/>
          <w:color w:val="000000" w:themeColor="text1"/>
          <w:sz w:val="26"/>
          <w:szCs w:val="26"/>
          <w:rtl/>
          <w:lang w:val="fr-MA"/>
        </w:rPr>
        <w:t xml:space="preserve"> الكُلية</w:t>
      </w:r>
      <w:r w:rsidR="00CE4FEB" w:rsidRPr="006C1190">
        <w:rPr>
          <w:rFonts w:cstheme="minorHAnsi" w:hint="cs"/>
          <w:color w:val="000000" w:themeColor="text1"/>
          <w:sz w:val="26"/>
          <w:szCs w:val="26"/>
          <w:rtl/>
          <w:lang w:val="fr-MA"/>
        </w:rPr>
        <w:t xml:space="preserve"> ل</w:t>
      </w:r>
      <w:r w:rsidR="00455B59" w:rsidRPr="006C1190">
        <w:rPr>
          <w:rFonts w:cstheme="minorHAnsi" w:hint="cs"/>
          <w:color w:val="000000" w:themeColor="text1"/>
          <w:sz w:val="26"/>
          <w:szCs w:val="26"/>
          <w:rtl/>
          <w:lang w:val="fr-MA"/>
        </w:rPr>
        <w:t>بعض ال</w:t>
      </w:r>
      <w:r w:rsidR="00CE4FEB" w:rsidRPr="006C1190">
        <w:rPr>
          <w:rFonts w:cstheme="minorHAnsi" w:hint="cs"/>
          <w:color w:val="000000" w:themeColor="text1"/>
          <w:sz w:val="26"/>
          <w:szCs w:val="26"/>
          <w:rtl/>
          <w:lang w:val="fr-MA"/>
        </w:rPr>
        <w:t>طلبات</w:t>
      </w:r>
      <w:r w:rsidR="00AC2E9F" w:rsidRPr="006C1190">
        <w:rPr>
          <w:rFonts w:cstheme="minorHAnsi" w:hint="cs"/>
          <w:color w:val="000000" w:themeColor="text1"/>
          <w:sz w:val="26"/>
          <w:szCs w:val="26"/>
          <w:rtl/>
          <w:lang w:val="fr-MA"/>
        </w:rPr>
        <w:t xml:space="preserve"> سنة 2023</w:t>
      </w:r>
      <w:r w:rsidR="00CE4FEB" w:rsidRPr="006C1190">
        <w:rPr>
          <w:rFonts w:cstheme="minorHAnsi" w:hint="cs"/>
          <w:color w:val="000000" w:themeColor="text1"/>
          <w:sz w:val="26"/>
          <w:szCs w:val="26"/>
          <w:rtl/>
          <w:lang w:val="fr-MA"/>
        </w:rPr>
        <w:t xml:space="preserve"> </w:t>
      </w:r>
      <w:r w:rsidR="00455B59" w:rsidRPr="006C1190">
        <w:rPr>
          <w:rFonts w:cstheme="minorHAnsi" w:hint="cs"/>
          <w:color w:val="000000" w:themeColor="text1"/>
          <w:sz w:val="26"/>
          <w:szCs w:val="26"/>
          <w:rtl/>
          <w:lang w:val="fr-MA"/>
        </w:rPr>
        <w:t>والذ</w:t>
      </w:r>
      <w:r w:rsidR="00CE4FEB" w:rsidRPr="006C1190">
        <w:rPr>
          <w:rFonts w:cstheme="minorHAnsi" w:hint="cs"/>
          <w:color w:val="000000" w:themeColor="text1"/>
          <w:sz w:val="26"/>
          <w:szCs w:val="26"/>
          <w:rtl/>
          <w:lang w:val="fr-MA"/>
        </w:rPr>
        <w:t>ي كان في حدود 1</w:t>
      </w:r>
      <w:r w:rsidR="00455B59" w:rsidRPr="006C1190">
        <w:rPr>
          <w:rFonts w:cstheme="minorHAnsi" w:hint="cs"/>
          <w:color w:val="000000" w:themeColor="text1"/>
          <w:sz w:val="26"/>
          <w:szCs w:val="26"/>
          <w:rtl/>
          <w:lang w:val="fr-MA"/>
        </w:rPr>
        <w:t>2</w:t>
      </w:r>
      <w:r w:rsidR="00CE4FEB" w:rsidRPr="006C1190">
        <w:rPr>
          <w:rFonts w:cstheme="minorHAnsi" w:hint="cs"/>
          <w:color w:val="000000" w:themeColor="text1"/>
          <w:sz w:val="26"/>
          <w:szCs w:val="26"/>
          <w:rtl/>
          <w:lang w:val="fr-MA"/>
        </w:rPr>
        <w:t>%</w:t>
      </w:r>
      <w:r w:rsidR="00455B59" w:rsidRPr="006C1190">
        <w:rPr>
          <w:rFonts w:cstheme="minorHAnsi" w:hint="cs"/>
          <w:color w:val="000000" w:themeColor="text1"/>
          <w:sz w:val="26"/>
          <w:szCs w:val="26"/>
          <w:rtl/>
          <w:lang w:val="fr-MA"/>
        </w:rPr>
        <w:t xml:space="preserve"> مقارنة مع 14</w:t>
      </w:r>
      <w:r w:rsidR="00455B59" w:rsidRPr="006C1190">
        <w:rPr>
          <w:rFonts w:cstheme="minorHAnsi"/>
          <w:color w:val="000000" w:themeColor="text1"/>
          <w:sz w:val="26"/>
          <w:szCs w:val="26"/>
          <w:lang w:val="fr-MA"/>
        </w:rPr>
        <w:t>%</w:t>
      </w:r>
      <w:r w:rsidR="00455B59" w:rsidRPr="006C1190">
        <w:rPr>
          <w:rFonts w:cstheme="minorHAnsi" w:hint="cs"/>
          <w:color w:val="000000" w:themeColor="text1"/>
          <w:sz w:val="26"/>
          <w:szCs w:val="26"/>
          <w:rtl/>
          <w:lang w:val="fr-MA"/>
        </w:rPr>
        <w:t xml:space="preserve"> سنة 2022 (ست (06) طلبات)، </w:t>
      </w:r>
      <w:r w:rsidR="00CE4FEB" w:rsidRPr="006C1190">
        <w:rPr>
          <w:rFonts w:cstheme="minorHAnsi" w:hint="cs"/>
          <w:color w:val="000000" w:themeColor="text1"/>
          <w:sz w:val="26"/>
          <w:szCs w:val="26"/>
          <w:rtl/>
          <w:lang w:val="fr-MA"/>
        </w:rPr>
        <w:t xml:space="preserve">فان </w:t>
      </w:r>
      <w:r w:rsidR="00455B59" w:rsidRPr="006C1190">
        <w:rPr>
          <w:rFonts w:cstheme="minorHAnsi" w:hint="cs"/>
          <w:color w:val="000000" w:themeColor="text1"/>
          <w:sz w:val="26"/>
          <w:szCs w:val="26"/>
          <w:rtl/>
          <w:lang w:val="fr-MA"/>
        </w:rPr>
        <w:t>نصف هذه الطلبات</w:t>
      </w:r>
      <w:r w:rsidR="00AC2E9F" w:rsidRPr="006C1190">
        <w:rPr>
          <w:rFonts w:cstheme="minorHAnsi" w:hint="cs"/>
          <w:color w:val="000000" w:themeColor="text1"/>
          <w:sz w:val="26"/>
          <w:szCs w:val="26"/>
          <w:rtl/>
          <w:lang w:val="fr-MA"/>
        </w:rPr>
        <w:t xml:space="preserve"> رُفض لكونه</w:t>
      </w:r>
      <w:r w:rsidR="00455B59" w:rsidRPr="006C1190">
        <w:rPr>
          <w:rFonts w:cstheme="minorHAnsi" w:hint="cs"/>
          <w:color w:val="000000" w:themeColor="text1"/>
          <w:sz w:val="26"/>
          <w:szCs w:val="26"/>
          <w:rtl/>
          <w:lang w:val="fr-MA"/>
        </w:rPr>
        <w:t xml:space="preserve"> قُدّم لأكثر من مرة </w:t>
      </w:r>
      <w:r w:rsidR="00AC2E9F" w:rsidRPr="006C1190">
        <w:rPr>
          <w:rFonts w:cstheme="minorHAnsi" w:hint="cs"/>
          <w:color w:val="000000" w:themeColor="text1"/>
          <w:sz w:val="26"/>
          <w:szCs w:val="26"/>
          <w:rtl/>
          <w:lang w:val="fr-MA"/>
        </w:rPr>
        <w:t xml:space="preserve">واحدة خلال نفس السنة ومن قبل نفس طالب المعلومات وبمعلومات سبق تقديمها له. </w:t>
      </w:r>
    </w:p>
    <w:p w14:paraId="72A871E8" w14:textId="132C8310" w:rsidR="00E330DF" w:rsidRPr="006C1190" w:rsidRDefault="00E330DF" w:rsidP="0071778F">
      <w:pPr>
        <w:tabs>
          <w:tab w:val="left" w:pos="5158"/>
        </w:tabs>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 xml:space="preserve">أما بالنسبة للاستجابة الجزئية لبعض الطلبات والتي كان عددها ثلاثة (03)، </w:t>
      </w:r>
      <w:r w:rsidR="00400DF6" w:rsidRPr="006C1190">
        <w:rPr>
          <w:rFonts w:cstheme="minorHAnsi" w:hint="cs"/>
          <w:color w:val="000000" w:themeColor="text1"/>
          <w:sz w:val="26"/>
          <w:szCs w:val="26"/>
          <w:rtl/>
          <w:lang w:val="fr-MA"/>
        </w:rPr>
        <w:t>فإن الجزء الذي رُفض منها يتعلق بمعطيات ذات طابع شخصي في حالة واحدة وبوثائق إعدادية داخلية لبعض الملفات في حالتين.</w:t>
      </w:r>
    </w:p>
    <w:p w14:paraId="75A5AA02" w14:textId="67E1C480" w:rsidR="009963DC" w:rsidRPr="006C1190" w:rsidRDefault="005357A4" w:rsidP="0071778F">
      <w:pPr>
        <w:tabs>
          <w:tab w:val="left" w:pos="5158"/>
        </w:tabs>
        <w:bidi/>
        <w:spacing w:before="60" w:after="60"/>
        <w:rPr>
          <w:rFonts w:cstheme="minorHAnsi"/>
          <w:color w:val="000000" w:themeColor="text1"/>
          <w:sz w:val="26"/>
          <w:szCs w:val="26"/>
          <w:rtl/>
          <w:lang w:val="fr-MA"/>
        </w:rPr>
      </w:pPr>
      <w:r w:rsidRPr="006C1190">
        <w:rPr>
          <w:rFonts w:cstheme="minorHAnsi" w:hint="cs"/>
          <w:color w:val="000000" w:themeColor="text1"/>
          <w:sz w:val="26"/>
          <w:szCs w:val="26"/>
          <w:rtl/>
          <w:lang w:val="fr-MA"/>
        </w:rPr>
        <w:lastRenderedPageBreak/>
        <w:t>بالنسبة للطلبات المعالجة والتي تحمل طابع الشكاية والمحدد عددها في 19، فلم يُرفض كُليا منها سوى طلبين اثنين وواحد بشكل جزئي، في حين تمت الاستجابة لباقي الطلبات (84</w:t>
      </w:r>
      <w:r w:rsidRPr="006C1190">
        <w:rPr>
          <w:rFonts w:cstheme="minorHAnsi"/>
          <w:color w:val="000000" w:themeColor="text1"/>
          <w:sz w:val="26"/>
          <w:szCs w:val="26"/>
          <w:lang w:val="fr-MA"/>
        </w:rPr>
        <w:t>%</w:t>
      </w:r>
      <w:r w:rsidRPr="006C1190">
        <w:rPr>
          <w:rFonts w:cstheme="minorHAnsi" w:hint="cs"/>
          <w:color w:val="000000" w:themeColor="text1"/>
          <w:sz w:val="26"/>
          <w:szCs w:val="26"/>
          <w:rtl/>
          <w:lang w:val="fr-MA"/>
        </w:rPr>
        <w:t>).</w:t>
      </w:r>
    </w:p>
    <w:p w14:paraId="48005BCB" w14:textId="491F946C" w:rsidR="0096587F" w:rsidRDefault="0071778F" w:rsidP="0071778F">
      <w:pPr>
        <w:tabs>
          <w:tab w:val="left" w:pos="5158"/>
        </w:tabs>
        <w:bidi/>
        <w:spacing w:before="60" w:after="60"/>
        <w:jc w:val="center"/>
        <w:rPr>
          <w:rFonts w:asciiTheme="majorBidi" w:hAnsiTheme="majorBidi" w:cstheme="majorBidi"/>
          <w:b/>
          <w:bCs/>
          <w:sz w:val="28"/>
          <w:szCs w:val="28"/>
          <w:rtl/>
          <w:lang w:bidi="ar-SA"/>
        </w:rPr>
      </w:pPr>
      <w:r>
        <w:rPr>
          <w:rFonts w:asciiTheme="majorBidi" w:hAnsiTheme="majorBidi" w:cstheme="majorBidi"/>
          <w:b/>
          <w:bCs/>
          <w:sz w:val="28"/>
          <w:szCs w:val="28"/>
          <w:lang w:bidi="ar-SA"/>
        </w:rPr>
        <w:t>2-1</w:t>
      </w:r>
      <w:r>
        <w:rPr>
          <w:rFonts w:asciiTheme="majorBidi" w:hAnsiTheme="majorBidi" w:cstheme="majorBidi" w:hint="cs"/>
          <w:b/>
          <w:bCs/>
          <w:sz w:val="28"/>
          <w:szCs w:val="28"/>
          <w:rtl/>
        </w:rPr>
        <w:t xml:space="preserve">: </w:t>
      </w:r>
      <w:r w:rsidR="0096587F" w:rsidRPr="00DE2FF4">
        <w:rPr>
          <w:rFonts w:asciiTheme="majorBidi" w:hAnsiTheme="majorBidi" w:cstheme="majorBidi" w:hint="cs"/>
          <w:b/>
          <w:bCs/>
          <w:sz w:val="28"/>
          <w:szCs w:val="28"/>
          <w:rtl/>
          <w:lang w:bidi="ar-SA"/>
        </w:rPr>
        <w:t>توزيع الطلبات</w:t>
      </w:r>
      <w:r w:rsidR="0020155C">
        <w:rPr>
          <w:rFonts w:asciiTheme="majorBidi" w:hAnsiTheme="majorBidi" w:cstheme="majorBidi" w:hint="cs"/>
          <w:b/>
          <w:bCs/>
          <w:sz w:val="28"/>
          <w:szCs w:val="28"/>
          <w:rtl/>
          <w:lang w:bidi="ar-SA"/>
        </w:rPr>
        <w:t xml:space="preserve"> المعالجة</w:t>
      </w:r>
      <w:r w:rsidR="0096587F" w:rsidRPr="00DE2FF4">
        <w:rPr>
          <w:rFonts w:asciiTheme="majorBidi" w:hAnsiTheme="majorBidi" w:cstheme="majorBidi" w:hint="cs"/>
          <w:b/>
          <w:bCs/>
          <w:sz w:val="28"/>
          <w:szCs w:val="28"/>
          <w:rtl/>
          <w:lang w:bidi="ar-SA"/>
        </w:rPr>
        <w:t xml:space="preserve"> حسب </w:t>
      </w:r>
      <w:r w:rsidR="004408E0" w:rsidRPr="00DE2FF4">
        <w:rPr>
          <w:rFonts w:asciiTheme="majorBidi" w:hAnsiTheme="majorBidi" w:cstheme="majorBidi" w:hint="cs"/>
          <w:b/>
          <w:bCs/>
          <w:sz w:val="28"/>
          <w:szCs w:val="28"/>
          <w:rtl/>
          <w:lang w:bidi="ar-SA"/>
        </w:rPr>
        <w:t>الموضوع</w:t>
      </w:r>
      <w:r w:rsidR="0096587F" w:rsidRPr="00DE2FF4">
        <w:rPr>
          <w:rFonts w:asciiTheme="majorBidi" w:hAnsiTheme="majorBidi" w:cstheme="majorBidi" w:hint="cs"/>
          <w:b/>
          <w:bCs/>
          <w:sz w:val="28"/>
          <w:szCs w:val="28"/>
          <w:rtl/>
          <w:lang w:bidi="ar-SA"/>
        </w:rPr>
        <w:t xml:space="preserve"> برسم سنة 202</w:t>
      </w:r>
      <w:r w:rsidR="009963DC" w:rsidRPr="00DE2FF4">
        <w:rPr>
          <w:rFonts w:asciiTheme="majorBidi" w:hAnsiTheme="majorBidi" w:cstheme="majorBidi" w:hint="cs"/>
          <w:b/>
          <w:bCs/>
          <w:sz w:val="28"/>
          <w:szCs w:val="28"/>
          <w:rtl/>
          <w:lang w:bidi="ar-SA"/>
        </w:rPr>
        <w:t>3</w:t>
      </w:r>
      <w:r w:rsidR="004408E0" w:rsidRPr="00DE2FF4">
        <w:rPr>
          <w:rFonts w:asciiTheme="majorBidi" w:hAnsiTheme="majorBidi" w:cstheme="majorBidi" w:hint="cs"/>
          <w:b/>
          <w:bCs/>
          <w:sz w:val="28"/>
          <w:szCs w:val="28"/>
          <w:rtl/>
          <w:lang w:bidi="ar-SA"/>
        </w:rPr>
        <w:t>:</w:t>
      </w:r>
      <w:r w:rsidR="00833AAE" w:rsidRPr="00315406">
        <w:rPr>
          <w:noProof/>
        </w:rPr>
        <w:drawing>
          <wp:inline distT="0" distB="0" distL="0" distR="0" wp14:anchorId="2E709755" wp14:editId="2D9AB657">
            <wp:extent cx="5866130" cy="3009900"/>
            <wp:effectExtent l="0" t="0" r="1270" b="0"/>
            <wp:docPr id="446411971" name="Graphique 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ADFF80" w14:textId="1B55BC46" w:rsidR="00CD4E69" w:rsidRPr="00DE2FF4" w:rsidRDefault="007C3F38" w:rsidP="0071778F">
      <w:pPr>
        <w:bidi/>
        <w:spacing w:before="60" w:after="60"/>
        <w:jc w:val="center"/>
        <w:rPr>
          <w:rFonts w:cstheme="minorHAnsi"/>
          <w:color w:val="000000" w:themeColor="text1"/>
          <w:rtl/>
          <w:lang w:val="fr-MA"/>
        </w:rPr>
      </w:pPr>
      <w:r w:rsidRPr="00DE2FF4">
        <w:rPr>
          <w:rFonts w:cstheme="minorHAnsi"/>
          <w:color w:val="000000" w:themeColor="text1"/>
          <w:rtl/>
          <w:lang w:val="fr-MA"/>
        </w:rPr>
        <w:t>المبيان رقم 05:</w:t>
      </w:r>
      <w:r w:rsidR="00315406" w:rsidRPr="00DE2FF4">
        <w:rPr>
          <w:rFonts w:cstheme="minorHAnsi"/>
          <w:color w:val="000000" w:themeColor="text1"/>
          <w:rtl/>
          <w:lang w:val="fr-MA"/>
        </w:rPr>
        <w:t xml:space="preserve"> </w:t>
      </w:r>
      <w:r w:rsidRPr="00DE2FF4">
        <w:rPr>
          <w:rFonts w:cstheme="minorHAnsi"/>
          <w:color w:val="000000" w:themeColor="text1"/>
          <w:rtl/>
          <w:lang w:val="fr-MA"/>
        </w:rPr>
        <w:t>توزيع طلبات الحصول على المعلومات حسب المجال برسم سنة 202</w:t>
      </w:r>
      <w:r w:rsidR="00315406" w:rsidRPr="00DE2FF4">
        <w:rPr>
          <w:rFonts w:cstheme="minorHAnsi" w:hint="cs"/>
          <w:color w:val="000000" w:themeColor="text1"/>
          <w:rtl/>
          <w:lang w:val="fr-MA"/>
        </w:rPr>
        <w:t>3</w:t>
      </w:r>
    </w:p>
    <w:p w14:paraId="019D48A0" w14:textId="2FCB5B68" w:rsidR="00550723" w:rsidRPr="006C1190" w:rsidRDefault="00CD4E69" w:rsidP="0071778F">
      <w:pPr>
        <w:tabs>
          <w:tab w:val="left" w:pos="6945"/>
        </w:tabs>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 xml:space="preserve">بعد تصنيف طلبات المعلومات </w:t>
      </w:r>
      <w:r w:rsidR="00550723" w:rsidRPr="006C1190">
        <w:rPr>
          <w:rFonts w:cstheme="minorHAnsi" w:hint="cs"/>
          <w:color w:val="000000" w:themeColor="text1"/>
          <w:sz w:val="26"/>
          <w:szCs w:val="26"/>
          <w:rtl/>
          <w:lang w:val="fr-MA"/>
        </w:rPr>
        <w:t>المعالجة</w:t>
      </w:r>
      <w:r w:rsidRPr="006C1190">
        <w:rPr>
          <w:rFonts w:cstheme="minorHAnsi" w:hint="cs"/>
          <w:color w:val="000000" w:themeColor="text1"/>
          <w:sz w:val="26"/>
          <w:szCs w:val="26"/>
          <w:rtl/>
          <w:lang w:val="fr-MA"/>
        </w:rPr>
        <w:t xml:space="preserve"> ح</w:t>
      </w:r>
      <w:r w:rsidR="00550723" w:rsidRPr="006C1190">
        <w:rPr>
          <w:rFonts w:cstheme="minorHAnsi" w:hint="cs"/>
          <w:color w:val="000000" w:themeColor="text1"/>
          <w:sz w:val="26"/>
          <w:szCs w:val="26"/>
          <w:rtl/>
          <w:lang w:val="fr-MA"/>
        </w:rPr>
        <w:t>س</w:t>
      </w:r>
      <w:r w:rsidRPr="006C1190">
        <w:rPr>
          <w:rFonts w:cstheme="minorHAnsi" w:hint="cs"/>
          <w:color w:val="000000" w:themeColor="text1"/>
          <w:sz w:val="26"/>
          <w:szCs w:val="26"/>
          <w:rtl/>
          <w:lang w:val="fr-MA"/>
        </w:rPr>
        <w:t xml:space="preserve">ب </w:t>
      </w:r>
      <w:r w:rsidR="00550723" w:rsidRPr="006C1190">
        <w:rPr>
          <w:rFonts w:cstheme="minorHAnsi" w:hint="cs"/>
          <w:color w:val="000000" w:themeColor="text1"/>
          <w:sz w:val="26"/>
          <w:szCs w:val="26"/>
          <w:rtl/>
          <w:lang w:val="fr-MA"/>
        </w:rPr>
        <w:t>موضوعها</w:t>
      </w:r>
      <w:r w:rsidRPr="006C1190">
        <w:rPr>
          <w:rFonts w:cstheme="minorHAnsi" w:hint="cs"/>
          <w:color w:val="000000" w:themeColor="text1"/>
          <w:sz w:val="26"/>
          <w:szCs w:val="26"/>
          <w:rtl/>
          <w:lang w:val="fr-MA"/>
        </w:rPr>
        <w:t>،</w:t>
      </w:r>
      <w:r w:rsidR="00550723" w:rsidRPr="006C1190">
        <w:rPr>
          <w:rFonts w:cstheme="minorHAnsi" w:hint="cs"/>
          <w:color w:val="000000" w:themeColor="text1"/>
          <w:sz w:val="26"/>
          <w:szCs w:val="26"/>
          <w:rtl/>
          <w:lang w:val="fr-MA"/>
        </w:rPr>
        <w:t xml:space="preserve"> </w:t>
      </w:r>
      <w:r w:rsidRPr="006C1190">
        <w:rPr>
          <w:rFonts w:cstheme="minorHAnsi" w:hint="cs"/>
          <w:color w:val="000000" w:themeColor="text1"/>
          <w:sz w:val="26"/>
          <w:szCs w:val="26"/>
          <w:rtl/>
          <w:lang w:val="fr-MA"/>
        </w:rPr>
        <w:t xml:space="preserve">وبعد </w:t>
      </w:r>
      <w:r w:rsidR="00550723" w:rsidRPr="006C1190">
        <w:rPr>
          <w:rFonts w:cstheme="minorHAnsi" w:hint="cs"/>
          <w:color w:val="000000" w:themeColor="text1"/>
          <w:sz w:val="26"/>
          <w:szCs w:val="26"/>
          <w:rtl/>
          <w:lang w:val="fr-MA"/>
        </w:rPr>
        <w:t>تصنيفها في إطار</w:t>
      </w:r>
      <w:r w:rsidRPr="006C1190">
        <w:rPr>
          <w:rFonts w:cstheme="minorHAnsi" w:hint="cs"/>
          <w:color w:val="000000" w:themeColor="text1"/>
          <w:sz w:val="26"/>
          <w:szCs w:val="26"/>
          <w:rtl/>
          <w:lang w:val="fr-MA"/>
        </w:rPr>
        <w:t xml:space="preserve"> </w:t>
      </w:r>
      <w:r w:rsidR="00550723" w:rsidRPr="006C1190">
        <w:rPr>
          <w:rFonts w:cstheme="minorHAnsi" w:hint="cs"/>
          <w:color w:val="000000" w:themeColor="text1"/>
          <w:sz w:val="26"/>
          <w:szCs w:val="26"/>
          <w:rtl/>
          <w:lang w:val="fr-MA"/>
        </w:rPr>
        <w:t>16</w:t>
      </w:r>
      <w:r w:rsidRPr="006C1190">
        <w:rPr>
          <w:rFonts w:cstheme="minorHAnsi" w:hint="cs"/>
          <w:color w:val="000000" w:themeColor="text1"/>
          <w:sz w:val="26"/>
          <w:szCs w:val="26"/>
          <w:rtl/>
          <w:lang w:val="fr-MA"/>
        </w:rPr>
        <w:t xml:space="preserve"> </w:t>
      </w:r>
      <w:r w:rsidR="00550723" w:rsidRPr="006C1190">
        <w:rPr>
          <w:rFonts w:cstheme="minorHAnsi" w:hint="cs"/>
          <w:color w:val="000000" w:themeColor="text1"/>
          <w:sz w:val="26"/>
          <w:szCs w:val="26"/>
          <w:rtl/>
          <w:lang w:val="fr-MA"/>
        </w:rPr>
        <w:t>موضوعا</w:t>
      </w:r>
      <w:r w:rsidRPr="006C1190">
        <w:rPr>
          <w:rFonts w:cstheme="minorHAnsi" w:hint="cs"/>
          <w:color w:val="000000" w:themeColor="text1"/>
          <w:sz w:val="26"/>
          <w:szCs w:val="26"/>
          <w:rtl/>
          <w:lang w:val="fr-MA"/>
        </w:rPr>
        <w:t>،</w:t>
      </w:r>
      <w:r w:rsidR="00550723" w:rsidRPr="006C1190">
        <w:rPr>
          <w:rFonts w:cstheme="minorHAnsi" w:hint="cs"/>
          <w:color w:val="000000" w:themeColor="text1"/>
          <w:sz w:val="26"/>
          <w:szCs w:val="26"/>
          <w:rtl/>
          <w:lang w:val="fr-MA"/>
        </w:rPr>
        <w:t xml:space="preserve"> يتبين أن موضوعين هما الدعم العمومي للجمعيات </w:t>
      </w:r>
      <w:r w:rsidR="0062008F" w:rsidRPr="006C1190">
        <w:rPr>
          <w:rFonts w:cstheme="minorHAnsi" w:hint="cs"/>
          <w:color w:val="000000" w:themeColor="text1"/>
          <w:sz w:val="26"/>
          <w:szCs w:val="26"/>
          <w:rtl/>
          <w:lang w:val="fr-MA"/>
        </w:rPr>
        <w:t xml:space="preserve">والتعمير شكلا لوحدهما </w:t>
      </w:r>
      <w:r w:rsidR="007E544F" w:rsidRPr="006C1190">
        <w:rPr>
          <w:rFonts w:cstheme="minorHAnsi" w:hint="cs"/>
          <w:color w:val="000000" w:themeColor="text1"/>
          <w:sz w:val="26"/>
          <w:szCs w:val="26"/>
          <w:rtl/>
          <w:lang w:val="fr-MA"/>
        </w:rPr>
        <w:t xml:space="preserve">ما يناهز </w:t>
      </w:r>
      <w:r w:rsidR="0062008F" w:rsidRPr="006C1190">
        <w:rPr>
          <w:rFonts w:cstheme="minorHAnsi" w:hint="cs"/>
          <w:color w:val="000000" w:themeColor="text1"/>
          <w:sz w:val="26"/>
          <w:szCs w:val="26"/>
          <w:rtl/>
          <w:lang w:val="fr-MA"/>
        </w:rPr>
        <w:t>ث</w:t>
      </w:r>
      <w:r w:rsidR="007E544F" w:rsidRPr="006C1190">
        <w:rPr>
          <w:rFonts w:cstheme="minorHAnsi" w:hint="cs"/>
          <w:color w:val="000000" w:themeColor="text1"/>
          <w:sz w:val="26"/>
          <w:szCs w:val="26"/>
          <w:rtl/>
          <w:lang w:val="fr-MA"/>
        </w:rPr>
        <w:t>ُ</w:t>
      </w:r>
      <w:r w:rsidR="0062008F" w:rsidRPr="006C1190">
        <w:rPr>
          <w:rFonts w:cstheme="minorHAnsi" w:hint="cs"/>
          <w:color w:val="000000" w:themeColor="text1"/>
          <w:sz w:val="26"/>
          <w:szCs w:val="26"/>
          <w:rtl/>
          <w:lang w:val="fr-MA"/>
        </w:rPr>
        <w:t>لث مجموع الطلبات المعالجة</w:t>
      </w:r>
      <w:r w:rsidR="007E544F" w:rsidRPr="006C1190">
        <w:rPr>
          <w:rFonts w:cstheme="minorHAnsi" w:hint="cs"/>
          <w:color w:val="000000" w:themeColor="text1"/>
          <w:sz w:val="26"/>
          <w:szCs w:val="26"/>
          <w:rtl/>
          <w:lang w:val="fr-MA"/>
        </w:rPr>
        <w:t xml:space="preserve"> (32</w:t>
      </w:r>
      <w:r w:rsidR="007E544F" w:rsidRPr="006C1190">
        <w:rPr>
          <w:rFonts w:cstheme="minorHAnsi"/>
          <w:color w:val="000000" w:themeColor="text1"/>
          <w:sz w:val="26"/>
          <w:szCs w:val="26"/>
          <w:lang w:val="fr-MA"/>
        </w:rPr>
        <w:t>%</w:t>
      </w:r>
      <w:r w:rsidR="007E544F" w:rsidRPr="006C1190">
        <w:rPr>
          <w:rFonts w:cstheme="minorHAnsi" w:hint="cs"/>
          <w:color w:val="000000" w:themeColor="text1"/>
          <w:sz w:val="26"/>
          <w:szCs w:val="26"/>
          <w:rtl/>
          <w:lang w:val="fr-MA"/>
        </w:rPr>
        <w:t>)،</w:t>
      </w:r>
      <w:r w:rsidR="0062008F" w:rsidRPr="006C1190">
        <w:rPr>
          <w:rFonts w:cstheme="minorHAnsi" w:hint="cs"/>
          <w:color w:val="000000" w:themeColor="text1"/>
          <w:sz w:val="26"/>
          <w:szCs w:val="26"/>
          <w:rtl/>
          <w:lang w:val="fr-MA"/>
        </w:rPr>
        <w:t xml:space="preserve"> وأن ثلثا آخر</w:t>
      </w:r>
      <w:r w:rsidR="007E544F" w:rsidRPr="006C1190">
        <w:rPr>
          <w:rFonts w:cstheme="minorHAnsi" w:hint="cs"/>
          <w:color w:val="000000" w:themeColor="text1"/>
          <w:sz w:val="26"/>
          <w:szCs w:val="26"/>
          <w:rtl/>
          <w:lang w:val="fr-MA"/>
        </w:rPr>
        <w:t xml:space="preserve"> (32</w:t>
      </w:r>
      <w:r w:rsidR="007E544F" w:rsidRPr="006C1190">
        <w:rPr>
          <w:rFonts w:cstheme="minorHAnsi"/>
          <w:color w:val="000000" w:themeColor="text1"/>
          <w:sz w:val="26"/>
          <w:szCs w:val="26"/>
          <w:lang w:val="fr-MA"/>
        </w:rPr>
        <w:t>%</w:t>
      </w:r>
      <w:r w:rsidR="007E544F" w:rsidRPr="006C1190">
        <w:rPr>
          <w:rFonts w:cstheme="minorHAnsi" w:hint="cs"/>
          <w:color w:val="000000" w:themeColor="text1"/>
          <w:sz w:val="26"/>
          <w:szCs w:val="26"/>
          <w:rtl/>
          <w:lang w:val="fr-MA"/>
        </w:rPr>
        <w:t xml:space="preserve">)، </w:t>
      </w:r>
      <w:r w:rsidR="0062008F" w:rsidRPr="006C1190">
        <w:rPr>
          <w:rFonts w:cstheme="minorHAnsi" w:hint="cs"/>
          <w:color w:val="000000" w:themeColor="text1"/>
          <w:sz w:val="26"/>
          <w:szCs w:val="26"/>
          <w:rtl/>
          <w:lang w:val="fr-MA"/>
        </w:rPr>
        <w:t>هَمَّ مالية الجماعة أخذا بعين الاعتبار مواضيع البرمجة المالية، الصفقات والمداخيل.</w:t>
      </w:r>
      <w:r w:rsidR="00C4361B" w:rsidRPr="006C1190">
        <w:rPr>
          <w:rFonts w:cstheme="minorHAnsi" w:hint="cs"/>
          <w:color w:val="000000" w:themeColor="text1"/>
          <w:sz w:val="26"/>
          <w:szCs w:val="26"/>
          <w:rtl/>
          <w:lang w:val="fr-MA"/>
        </w:rPr>
        <w:t xml:space="preserve"> هذا</w:t>
      </w:r>
      <w:r w:rsidR="00C4361B" w:rsidRPr="006C1190">
        <w:rPr>
          <w:rFonts w:cstheme="minorHAnsi"/>
          <w:color w:val="000000" w:themeColor="text1"/>
          <w:sz w:val="26"/>
          <w:szCs w:val="26"/>
          <w:rtl/>
          <w:lang w:val="fr-MA"/>
        </w:rPr>
        <w:t xml:space="preserve"> بعد كانت تمثل </w:t>
      </w:r>
      <w:r w:rsidR="00C4361B" w:rsidRPr="006C1190">
        <w:rPr>
          <w:rFonts w:cstheme="minorHAnsi" w:hint="cs"/>
          <w:color w:val="000000" w:themeColor="text1"/>
          <w:sz w:val="26"/>
          <w:szCs w:val="26"/>
          <w:rtl/>
          <w:lang w:val="fr-MA"/>
        </w:rPr>
        <w:t>22</w:t>
      </w:r>
      <w:r w:rsidR="00C4361B" w:rsidRPr="006C1190">
        <w:rPr>
          <w:rFonts w:cstheme="minorHAnsi"/>
          <w:color w:val="000000" w:themeColor="text1"/>
          <w:sz w:val="26"/>
          <w:szCs w:val="26"/>
          <w:lang w:val="fr-MA"/>
        </w:rPr>
        <w:t>%</w:t>
      </w:r>
      <w:r w:rsidR="00C4361B" w:rsidRPr="006C1190">
        <w:rPr>
          <w:rFonts w:cstheme="minorHAnsi" w:hint="cs"/>
          <w:color w:val="000000" w:themeColor="text1"/>
          <w:sz w:val="26"/>
          <w:szCs w:val="26"/>
          <w:rtl/>
          <w:lang w:val="fr-MA"/>
        </w:rPr>
        <w:t xml:space="preserve"> خلال</w:t>
      </w:r>
      <w:r w:rsidR="00C4361B" w:rsidRPr="006C1190">
        <w:rPr>
          <w:rFonts w:cstheme="minorHAnsi"/>
          <w:color w:val="000000" w:themeColor="text1"/>
          <w:sz w:val="26"/>
          <w:szCs w:val="26"/>
          <w:rtl/>
          <w:lang w:val="fr-MA"/>
        </w:rPr>
        <w:t xml:space="preserve"> الفترة الممتدة من مارس 2019 إلى دجنبر 2022</w:t>
      </w:r>
      <w:r w:rsidR="00C4361B" w:rsidRPr="006C1190">
        <w:rPr>
          <w:rFonts w:cstheme="minorHAnsi" w:hint="cs"/>
          <w:color w:val="000000" w:themeColor="text1"/>
          <w:sz w:val="26"/>
          <w:szCs w:val="26"/>
          <w:rtl/>
          <w:lang w:val="fr-MA"/>
        </w:rPr>
        <w:t>.</w:t>
      </w:r>
      <w:r w:rsidR="007E544F" w:rsidRPr="006C1190">
        <w:rPr>
          <w:rFonts w:cstheme="minorHAnsi" w:hint="cs"/>
          <w:color w:val="000000" w:themeColor="text1"/>
          <w:sz w:val="26"/>
          <w:szCs w:val="26"/>
          <w:rtl/>
          <w:lang w:val="fr-MA"/>
        </w:rPr>
        <w:t xml:space="preserve"> وللإشارة فقد تمت الاستجابة بشكل كُلي لما يُقارب 79</w:t>
      </w:r>
      <w:r w:rsidR="007E544F" w:rsidRPr="006C1190">
        <w:rPr>
          <w:rFonts w:cstheme="minorHAnsi"/>
          <w:color w:val="000000" w:themeColor="text1"/>
          <w:sz w:val="26"/>
          <w:szCs w:val="26"/>
          <w:lang w:val="fr-MA"/>
        </w:rPr>
        <w:t>%</w:t>
      </w:r>
      <w:r w:rsidR="007E544F" w:rsidRPr="006C1190">
        <w:rPr>
          <w:rFonts w:cstheme="minorHAnsi" w:hint="cs"/>
          <w:color w:val="000000" w:themeColor="text1"/>
          <w:sz w:val="26"/>
          <w:szCs w:val="26"/>
          <w:rtl/>
          <w:lang w:val="fr-MA"/>
        </w:rPr>
        <w:t xml:space="preserve"> من الطلبات موضوع المجالات المعنية، وخاصة الطلبات المتعلقة بمالية الجماعة والتي تمت الاستجابة لها بشكل كامل</w:t>
      </w:r>
      <w:r w:rsidR="004408E0" w:rsidRPr="006C1190">
        <w:rPr>
          <w:rFonts w:cstheme="minorHAnsi" w:hint="cs"/>
          <w:color w:val="000000" w:themeColor="text1"/>
          <w:sz w:val="26"/>
          <w:szCs w:val="26"/>
          <w:rtl/>
          <w:lang w:val="fr-MA"/>
        </w:rPr>
        <w:t xml:space="preserve"> (100</w:t>
      </w:r>
      <w:r w:rsidR="004408E0" w:rsidRPr="006C1190">
        <w:rPr>
          <w:rFonts w:cstheme="minorHAnsi"/>
          <w:color w:val="000000" w:themeColor="text1"/>
          <w:sz w:val="26"/>
          <w:szCs w:val="26"/>
          <w:lang w:val="fr-MA"/>
        </w:rPr>
        <w:t>%</w:t>
      </w:r>
      <w:r w:rsidR="004408E0" w:rsidRPr="006C1190">
        <w:rPr>
          <w:rFonts w:cstheme="minorHAnsi" w:hint="cs"/>
          <w:color w:val="000000" w:themeColor="text1"/>
          <w:sz w:val="26"/>
          <w:szCs w:val="26"/>
          <w:rtl/>
          <w:lang w:val="fr-MA"/>
        </w:rPr>
        <w:t>)</w:t>
      </w:r>
      <w:r w:rsidR="007E544F" w:rsidRPr="006C1190">
        <w:rPr>
          <w:rFonts w:cstheme="minorHAnsi" w:hint="cs"/>
          <w:color w:val="000000" w:themeColor="text1"/>
          <w:sz w:val="26"/>
          <w:szCs w:val="26"/>
          <w:rtl/>
          <w:lang w:val="fr-MA"/>
        </w:rPr>
        <w:t xml:space="preserve"> بما في ذلك الصفقات العمومية وسندات الطلب والتحويلات المالية.</w:t>
      </w:r>
    </w:p>
    <w:p w14:paraId="50343568" w14:textId="63D2F303" w:rsidR="00CD4E69" w:rsidRPr="0020155C" w:rsidRDefault="0071778F" w:rsidP="0071778F">
      <w:pPr>
        <w:tabs>
          <w:tab w:val="left" w:pos="5158"/>
        </w:tabs>
        <w:bidi/>
        <w:spacing w:before="60" w:after="60"/>
        <w:rPr>
          <w:rFonts w:asciiTheme="majorBidi" w:hAnsiTheme="majorBidi" w:cstheme="majorBidi"/>
          <w:b/>
          <w:bCs/>
          <w:sz w:val="28"/>
          <w:szCs w:val="28"/>
          <w:rtl/>
          <w:lang w:bidi="ar-SA"/>
        </w:rPr>
      </w:pPr>
      <w:r>
        <w:rPr>
          <w:rFonts w:asciiTheme="majorBidi" w:hAnsiTheme="majorBidi" w:cstheme="majorBidi"/>
          <w:b/>
          <w:bCs/>
          <w:sz w:val="28"/>
          <w:szCs w:val="28"/>
          <w:lang w:bidi="ar-SA"/>
        </w:rPr>
        <w:t>2-</w:t>
      </w:r>
      <w:r>
        <w:rPr>
          <w:rFonts w:asciiTheme="majorBidi" w:hAnsiTheme="majorBidi" w:cstheme="majorBidi"/>
          <w:b/>
          <w:bCs/>
          <w:sz w:val="28"/>
          <w:szCs w:val="28"/>
          <w:lang w:bidi="ar-SA"/>
        </w:rPr>
        <w:t>4</w:t>
      </w:r>
      <w:r>
        <w:rPr>
          <w:rFonts w:asciiTheme="majorBidi" w:hAnsiTheme="majorBidi" w:cstheme="majorBidi" w:hint="cs"/>
          <w:b/>
          <w:bCs/>
          <w:sz w:val="28"/>
          <w:szCs w:val="28"/>
          <w:rtl/>
        </w:rPr>
        <w:t xml:space="preserve">: </w:t>
      </w:r>
      <w:r w:rsidR="00564B2D" w:rsidRPr="0020155C">
        <w:rPr>
          <w:rFonts w:asciiTheme="majorBidi" w:hAnsiTheme="majorBidi" w:cstheme="majorBidi" w:hint="cs"/>
          <w:b/>
          <w:bCs/>
          <w:sz w:val="28"/>
          <w:szCs w:val="28"/>
          <w:rtl/>
          <w:lang w:bidi="ar-SA"/>
        </w:rPr>
        <w:t xml:space="preserve">تمثيلية طالبي الحصول على المعلومات </w:t>
      </w:r>
      <w:r w:rsidR="002A2FEB" w:rsidRPr="0020155C">
        <w:rPr>
          <w:rFonts w:asciiTheme="majorBidi" w:hAnsiTheme="majorBidi" w:cstheme="majorBidi" w:hint="cs"/>
          <w:b/>
          <w:bCs/>
          <w:sz w:val="28"/>
          <w:szCs w:val="28"/>
          <w:rtl/>
          <w:lang w:bidi="ar-SA"/>
        </w:rPr>
        <w:t xml:space="preserve">سنة 2023 </w:t>
      </w:r>
      <w:r w:rsidR="00564B2D" w:rsidRPr="0020155C">
        <w:rPr>
          <w:rFonts w:asciiTheme="majorBidi" w:hAnsiTheme="majorBidi" w:cstheme="majorBidi" w:hint="cs"/>
          <w:b/>
          <w:bCs/>
          <w:sz w:val="28"/>
          <w:szCs w:val="28"/>
          <w:rtl/>
          <w:lang w:bidi="ar-SA"/>
        </w:rPr>
        <w:t>حسب الصفة</w:t>
      </w:r>
      <w:r w:rsidR="002A2FEB" w:rsidRPr="0020155C">
        <w:rPr>
          <w:rFonts w:asciiTheme="majorBidi" w:hAnsiTheme="majorBidi" w:cstheme="majorBidi" w:hint="cs"/>
          <w:b/>
          <w:bCs/>
          <w:sz w:val="28"/>
          <w:szCs w:val="28"/>
          <w:rtl/>
          <w:lang w:bidi="ar-SA"/>
        </w:rPr>
        <w:t>:</w:t>
      </w:r>
    </w:p>
    <w:p w14:paraId="7DF1C12D" w14:textId="7E623A3E" w:rsidR="008C62AF" w:rsidRDefault="00B7734D" w:rsidP="0071778F">
      <w:pPr>
        <w:tabs>
          <w:tab w:val="left" w:pos="6945"/>
        </w:tabs>
        <w:bidi/>
        <w:spacing w:before="60" w:after="60"/>
        <w:jc w:val="center"/>
        <w:rPr>
          <w:rFonts w:asciiTheme="majorBidi" w:hAnsiTheme="majorBidi" w:cstheme="majorBidi"/>
          <w:b/>
          <w:bCs/>
          <w:color w:val="000000" w:themeColor="text1"/>
          <w:sz w:val="28"/>
          <w:szCs w:val="28"/>
          <w:lang w:bidi="ar-SA"/>
        </w:rPr>
      </w:pPr>
      <w:r>
        <w:rPr>
          <w:noProof/>
        </w:rPr>
        <w:drawing>
          <wp:inline distT="0" distB="0" distL="0" distR="0" wp14:anchorId="19614C18" wp14:editId="25B14FB8">
            <wp:extent cx="4572000" cy="2540000"/>
            <wp:effectExtent l="0" t="0" r="0" b="0"/>
            <wp:docPr id="454484056" name="Graphique 1">
              <a:extLst xmlns:a="http://schemas.openxmlformats.org/drawingml/2006/main">
                <a:ext uri="{FF2B5EF4-FFF2-40B4-BE49-F238E27FC236}">
                  <a16:creationId xmlns:a16="http://schemas.microsoft.com/office/drawing/2014/main" id="{9B374D25-7EFF-C1BD-6044-FF6754CE3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6806A0" w14:textId="58F4B7E7" w:rsidR="008C62AF" w:rsidRPr="009D15CE" w:rsidRDefault="008C62AF" w:rsidP="0071778F">
      <w:pPr>
        <w:tabs>
          <w:tab w:val="left" w:pos="7929"/>
        </w:tabs>
        <w:bidi/>
        <w:spacing w:before="60" w:after="60"/>
        <w:jc w:val="center"/>
        <w:rPr>
          <w:rFonts w:cstheme="minorHAnsi"/>
          <w:sz w:val="20"/>
          <w:szCs w:val="20"/>
          <w:lang w:bidi="ar-SA"/>
        </w:rPr>
      </w:pPr>
      <w:r w:rsidRPr="009D15CE">
        <w:rPr>
          <w:rFonts w:cstheme="minorHAnsi"/>
          <w:b/>
          <w:bCs/>
          <w:sz w:val="20"/>
          <w:szCs w:val="20"/>
          <w:rtl/>
          <w:lang w:bidi="ar-SA"/>
        </w:rPr>
        <w:t>المبيان رقم</w:t>
      </w:r>
      <w:r w:rsidR="005D3E3A">
        <w:rPr>
          <w:rFonts w:cstheme="minorHAnsi" w:hint="cs"/>
          <w:b/>
          <w:bCs/>
          <w:sz w:val="20"/>
          <w:szCs w:val="20"/>
          <w:rtl/>
          <w:lang w:bidi="ar-SA"/>
        </w:rPr>
        <w:t xml:space="preserve"> </w:t>
      </w:r>
      <w:r w:rsidRPr="009D15CE">
        <w:rPr>
          <w:rFonts w:cstheme="minorHAnsi"/>
          <w:b/>
          <w:bCs/>
          <w:sz w:val="20"/>
          <w:szCs w:val="20"/>
          <w:rtl/>
          <w:lang w:bidi="ar-SA"/>
        </w:rPr>
        <w:t xml:space="preserve">06: </w:t>
      </w:r>
      <w:r w:rsidR="00AA5074">
        <w:rPr>
          <w:rFonts w:cstheme="minorHAnsi" w:hint="cs"/>
          <w:sz w:val="20"/>
          <w:szCs w:val="20"/>
          <w:rtl/>
          <w:lang w:bidi="ar-SA"/>
        </w:rPr>
        <w:t>توزيع طلبات ا</w:t>
      </w:r>
      <w:r w:rsidRPr="009D15CE">
        <w:rPr>
          <w:rFonts w:cstheme="minorHAnsi"/>
          <w:sz w:val="20"/>
          <w:szCs w:val="20"/>
          <w:rtl/>
          <w:lang w:bidi="ar-SA"/>
        </w:rPr>
        <w:t xml:space="preserve">لحصول على المعلومات حسب صفة </w:t>
      </w:r>
      <w:r w:rsidR="00AA5074">
        <w:rPr>
          <w:rFonts w:cstheme="minorHAnsi" w:hint="cs"/>
          <w:sz w:val="20"/>
          <w:szCs w:val="20"/>
          <w:rtl/>
          <w:lang w:bidi="ar-SA"/>
        </w:rPr>
        <w:t>مقدميها</w:t>
      </w:r>
      <w:r w:rsidR="00AA5074" w:rsidRPr="00AA5074">
        <w:rPr>
          <w:rFonts w:cstheme="minorHAnsi" w:hint="cs"/>
          <w:sz w:val="20"/>
          <w:szCs w:val="20"/>
          <w:rtl/>
          <w:lang w:bidi="ar-SA"/>
        </w:rPr>
        <w:t xml:space="preserve"> </w:t>
      </w:r>
      <w:r w:rsidR="00AA5074">
        <w:rPr>
          <w:rFonts w:cstheme="minorHAnsi" w:hint="cs"/>
          <w:sz w:val="20"/>
          <w:szCs w:val="20"/>
          <w:rtl/>
          <w:lang w:bidi="ar-SA"/>
        </w:rPr>
        <w:t>برسم سنة 2023</w:t>
      </w:r>
    </w:p>
    <w:p w14:paraId="7DD30362" w14:textId="77777777" w:rsidR="008C62AF" w:rsidRPr="006706B5" w:rsidRDefault="008C62AF" w:rsidP="0071778F">
      <w:pPr>
        <w:bidi/>
        <w:spacing w:before="60" w:after="60"/>
        <w:rPr>
          <w:rFonts w:asciiTheme="majorBidi" w:hAnsiTheme="majorBidi" w:cstheme="majorBidi"/>
          <w:sz w:val="6"/>
          <w:szCs w:val="6"/>
          <w:lang w:bidi="ar-SA"/>
        </w:rPr>
      </w:pPr>
    </w:p>
    <w:p w14:paraId="0639EBCE" w14:textId="667AF6C3" w:rsidR="00AF2145" w:rsidRPr="006C1190" w:rsidRDefault="00AF2145" w:rsidP="0071778F">
      <w:pPr>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 xml:space="preserve">لا تسمح المعلومات المضمنة بطلب الحصول على المعلومات طبقا للقوانين والأنظمة الجاري بها العمل، بمعرفة صفة طالب المعلومة، مما يعُيق التعرف بشكل دقيق على الفئة التي يمكن تصنيفه فيها. وهذا لا يُمكن المدبر الجماعي من معرفة الغاية من تلقي </w:t>
      </w:r>
      <w:r w:rsidRPr="006C1190">
        <w:rPr>
          <w:rFonts w:cstheme="minorHAnsi" w:hint="cs"/>
          <w:color w:val="000000" w:themeColor="text1"/>
          <w:sz w:val="26"/>
          <w:szCs w:val="26"/>
          <w:rtl/>
          <w:lang w:val="fr-MA"/>
        </w:rPr>
        <w:lastRenderedPageBreak/>
        <w:t>واستعمال المعلومات المقدمة. غير أنه بالنسبة لجماعة ايت ملول، وانطلاقا من المعرفة المسبقة لصفة بعض طالبي المعلومات، سواء بعد إدلائهما بالغاية من الحصول على المعلومات أو لا، فقد مكنت الإحصائيات المستنبطة برسم سنة 2023 من الوقوف على ما يلي:</w:t>
      </w:r>
    </w:p>
    <w:p w14:paraId="283C254A" w14:textId="3F0C36AF" w:rsidR="00AF2145" w:rsidRPr="006C1190" w:rsidRDefault="006512D6" w:rsidP="0071778F">
      <w:pPr>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w:t>
      </w:r>
      <w:r w:rsidR="00AF2145" w:rsidRPr="006C1190">
        <w:rPr>
          <w:rFonts w:cstheme="minorHAnsi"/>
          <w:color w:val="000000" w:themeColor="text1"/>
          <w:sz w:val="26"/>
          <w:szCs w:val="26"/>
          <w:rtl/>
          <w:lang w:val="fr-MA"/>
        </w:rPr>
        <w:t>انتقال نسبة الطلبات المقدمة من طرف المنتخبين إلى 28</w:t>
      </w:r>
      <w:r w:rsidR="00AF2145" w:rsidRPr="006C1190">
        <w:rPr>
          <w:rFonts w:cstheme="minorHAnsi"/>
          <w:color w:val="000000" w:themeColor="text1"/>
          <w:sz w:val="26"/>
          <w:szCs w:val="26"/>
          <w:lang w:val="fr-MA"/>
        </w:rPr>
        <w:t>%</w:t>
      </w:r>
      <w:r w:rsidR="00AF2145" w:rsidRPr="006C1190">
        <w:rPr>
          <w:rFonts w:cstheme="minorHAnsi"/>
          <w:color w:val="000000" w:themeColor="text1"/>
          <w:sz w:val="26"/>
          <w:szCs w:val="26"/>
          <w:rtl/>
          <w:lang w:val="fr-MA"/>
        </w:rPr>
        <w:t xml:space="preserve"> سنة 2023</w:t>
      </w:r>
      <w:r w:rsidR="00AF2145" w:rsidRPr="006C1190">
        <w:rPr>
          <w:rFonts w:cstheme="minorHAnsi" w:hint="cs"/>
          <w:color w:val="000000" w:themeColor="text1"/>
          <w:sz w:val="26"/>
          <w:szCs w:val="26"/>
          <w:rtl/>
          <w:lang w:val="fr-MA"/>
        </w:rPr>
        <w:t xml:space="preserve">، بعد أن شكّلت </w:t>
      </w:r>
      <w:r w:rsidR="00AF2145" w:rsidRPr="006C1190">
        <w:rPr>
          <w:rFonts w:cstheme="minorHAnsi"/>
          <w:color w:val="000000" w:themeColor="text1"/>
          <w:sz w:val="26"/>
          <w:szCs w:val="26"/>
          <w:rtl/>
          <w:lang w:val="fr-MA"/>
        </w:rPr>
        <w:t>4</w:t>
      </w:r>
      <w:r w:rsidR="00AF2145" w:rsidRPr="006C1190">
        <w:rPr>
          <w:rFonts w:cstheme="minorHAnsi"/>
          <w:color w:val="000000" w:themeColor="text1"/>
          <w:sz w:val="26"/>
          <w:szCs w:val="26"/>
          <w:lang w:val="fr-MA"/>
        </w:rPr>
        <w:t>%</w:t>
      </w:r>
      <w:r w:rsidR="00AF2145" w:rsidRPr="006C1190">
        <w:rPr>
          <w:rFonts w:cstheme="minorHAnsi"/>
          <w:color w:val="000000" w:themeColor="text1"/>
          <w:sz w:val="26"/>
          <w:szCs w:val="26"/>
          <w:rtl/>
          <w:lang w:val="fr-MA"/>
        </w:rPr>
        <w:t xml:space="preserve"> </w:t>
      </w:r>
      <w:r w:rsidR="00AF2145" w:rsidRPr="006C1190">
        <w:rPr>
          <w:rFonts w:cstheme="minorHAnsi" w:hint="cs"/>
          <w:color w:val="000000" w:themeColor="text1"/>
          <w:sz w:val="26"/>
          <w:szCs w:val="26"/>
          <w:rtl/>
          <w:lang w:val="fr-MA"/>
        </w:rPr>
        <w:t>خلال</w:t>
      </w:r>
      <w:r w:rsidR="00AF2145" w:rsidRPr="006C1190">
        <w:rPr>
          <w:rFonts w:cstheme="minorHAnsi"/>
          <w:color w:val="000000" w:themeColor="text1"/>
          <w:sz w:val="26"/>
          <w:szCs w:val="26"/>
          <w:rtl/>
          <w:lang w:val="fr-MA"/>
        </w:rPr>
        <w:t xml:space="preserve"> الفترة الممتدة من مارس 2019 إلى دجنبر 2022</w:t>
      </w:r>
      <w:r w:rsidRPr="006C1190">
        <w:rPr>
          <w:rFonts w:cstheme="minorHAnsi" w:hint="cs"/>
          <w:color w:val="000000" w:themeColor="text1"/>
          <w:sz w:val="26"/>
          <w:szCs w:val="26"/>
          <w:rtl/>
          <w:lang w:val="fr-MA"/>
        </w:rPr>
        <w:t>؛</w:t>
      </w:r>
    </w:p>
    <w:p w14:paraId="50B6B3CF" w14:textId="4888C9F6" w:rsidR="006512D6" w:rsidRPr="006C1190" w:rsidRDefault="006512D6" w:rsidP="0071778F">
      <w:pPr>
        <w:bidi/>
        <w:spacing w:before="60" w:after="60"/>
        <w:jc w:val="both"/>
        <w:rPr>
          <w:rFonts w:cstheme="minorHAnsi"/>
          <w:color w:val="000000" w:themeColor="text1"/>
          <w:sz w:val="26"/>
          <w:szCs w:val="26"/>
          <w:rtl/>
          <w:lang w:val="fr-MA"/>
        </w:rPr>
      </w:pPr>
      <w:r w:rsidRPr="006C1190">
        <w:rPr>
          <w:rFonts w:cstheme="minorHAnsi" w:hint="cs"/>
          <w:color w:val="000000" w:themeColor="text1"/>
          <w:sz w:val="26"/>
          <w:szCs w:val="26"/>
          <w:rtl/>
          <w:lang w:val="fr-MA"/>
        </w:rPr>
        <w:t>-</w:t>
      </w:r>
      <w:r w:rsidRPr="006C1190">
        <w:rPr>
          <w:rFonts w:cstheme="minorHAnsi"/>
          <w:color w:val="000000" w:themeColor="text1"/>
          <w:sz w:val="26"/>
          <w:szCs w:val="26"/>
          <w:rtl/>
          <w:lang w:val="fr-MA"/>
        </w:rPr>
        <w:t xml:space="preserve">انتقال نسبة الطلبات المقدمة من طرف </w:t>
      </w:r>
      <w:r w:rsidRPr="006C1190">
        <w:rPr>
          <w:rFonts w:cstheme="minorHAnsi" w:hint="cs"/>
          <w:color w:val="000000" w:themeColor="text1"/>
          <w:sz w:val="26"/>
          <w:szCs w:val="26"/>
          <w:rtl/>
          <w:lang w:val="fr-MA"/>
        </w:rPr>
        <w:t>الفاعلين الجمعويين</w:t>
      </w:r>
      <w:r w:rsidRPr="006C1190">
        <w:rPr>
          <w:rFonts w:cstheme="minorHAnsi"/>
          <w:color w:val="000000" w:themeColor="text1"/>
          <w:sz w:val="26"/>
          <w:szCs w:val="26"/>
          <w:rtl/>
          <w:lang w:val="fr-MA"/>
        </w:rPr>
        <w:t xml:space="preserve"> إلى 28</w:t>
      </w:r>
      <w:r w:rsidRPr="006C1190">
        <w:rPr>
          <w:rFonts w:cstheme="minorHAnsi"/>
          <w:color w:val="000000" w:themeColor="text1"/>
          <w:sz w:val="26"/>
          <w:szCs w:val="26"/>
          <w:lang w:val="fr-MA"/>
        </w:rPr>
        <w:t>%</w:t>
      </w:r>
      <w:r w:rsidRPr="006C1190">
        <w:rPr>
          <w:rFonts w:cstheme="minorHAnsi"/>
          <w:color w:val="000000" w:themeColor="text1"/>
          <w:sz w:val="26"/>
          <w:szCs w:val="26"/>
          <w:rtl/>
          <w:lang w:val="fr-MA"/>
        </w:rPr>
        <w:t xml:space="preserve"> سنة 2023</w:t>
      </w:r>
      <w:r w:rsidRPr="006C1190">
        <w:rPr>
          <w:rFonts w:cstheme="minorHAnsi" w:hint="cs"/>
          <w:color w:val="000000" w:themeColor="text1"/>
          <w:sz w:val="26"/>
          <w:szCs w:val="26"/>
          <w:rtl/>
          <w:lang w:val="fr-MA"/>
        </w:rPr>
        <w:t>، بعد أن شكّلت 8</w:t>
      </w:r>
      <w:r w:rsidRPr="006C1190">
        <w:rPr>
          <w:rFonts w:cstheme="minorHAnsi"/>
          <w:color w:val="000000" w:themeColor="text1"/>
          <w:sz w:val="26"/>
          <w:szCs w:val="26"/>
          <w:lang w:val="fr-MA"/>
        </w:rPr>
        <w:t>%</w:t>
      </w:r>
      <w:r w:rsidRPr="006C1190">
        <w:rPr>
          <w:rFonts w:cstheme="minorHAnsi"/>
          <w:color w:val="000000" w:themeColor="text1"/>
          <w:sz w:val="26"/>
          <w:szCs w:val="26"/>
          <w:rtl/>
          <w:lang w:val="fr-MA"/>
        </w:rPr>
        <w:t xml:space="preserve"> </w:t>
      </w:r>
      <w:r w:rsidRPr="006C1190">
        <w:rPr>
          <w:rFonts w:cstheme="minorHAnsi" w:hint="cs"/>
          <w:color w:val="000000" w:themeColor="text1"/>
          <w:sz w:val="26"/>
          <w:szCs w:val="26"/>
          <w:rtl/>
          <w:lang w:val="fr-MA"/>
        </w:rPr>
        <w:t>خلال</w:t>
      </w:r>
      <w:r w:rsidRPr="006C1190">
        <w:rPr>
          <w:rFonts w:cstheme="minorHAnsi"/>
          <w:color w:val="000000" w:themeColor="text1"/>
          <w:sz w:val="26"/>
          <w:szCs w:val="26"/>
          <w:rtl/>
          <w:lang w:val="fr-MA"/>
        </w:rPr>
        <w:t xml:space="preserve"> الفترة الممتدة من مارس 2019 إلى دجنبر 2022</w:t>
      </w:r>
      <w:r w:rsidRPr="006C1190">
        <w:rPr>
          <w:rFonts w:cstheme="minorHAnsi" w:hint="cs"/>
          <w:color w:val="000000" w:themeColor="text1"/>
          <w:sz w:val="26"/>
          <w:szCs w:val="26"/>
          <w:rtl/>
          <w:lang w:val="fr-MA"/>
        </w:rPr>
        <w:t>؛</w:t>
      </w:r>
    </w:p>
    <w:p w14:paraId="0BA5238E" w14:textId="2C4FDE76" w:rsidR="00A51E13" w:rsidRPr="00AA5074" w:rsidRDefault="006512D6" w:rsidP="0071778F">
      <w:pPr>
        <w:bidi/>
        <w:spacing w:before="60" w:after="60"/>
        <w:jc w:val="both"/>
        <w:rPr>
          <w:rFonts w:cstheme="minorHAnsi"/>
          <w:color w:val="000000" w:themeColor="text1"/>
          <w:sz w:val="26"/>
          <w:szCs w:val="26"/>
          <w:lang w:val="fr-MA"/>
        </w:rPr>
      </w:pPr>
      <w:r w:rsidRPr="006C1190">
        <w:rPr>
          <w:rFonts w:cstheme="minorHAnsi" w:hint="cs"/>
          <w:color w:val="000000" w:themeColor="text1"/>
          <w:sz w:val="26"/>
          <w:szCs w:val="26"/>
          <w:rtl/>
          <w:lang w:val="fr-MA"/>
        </w:rPr>
        <w:t>-شبه استقرار</w:t>
      </w:r>
      <w:r w:rsidRPr="006C1190">
        <w:rPr>
          <w:rFonts w:cstheme="minorHAnsi"/>
          <w:color w:val="000000" w:themeColor="text1"/>
          <w:sz w:val="26"/>
          <w:szCs w:val="26"/>
          <w:rtl/>
          <w:lang w:val="fr-MA"/>
        </w:rPr>
        <w:t xml:space="preserve"> نسبة الطلبات المقدمة من طرف </w:t>
      </w:r>
      <w:r w:rsidRPr="006C1190">
        <w:rPr>
          <w:rFonts w:cstheme="minorHAnsi" w:hint="cs"/>
          <w:color w:val="000000" w:themeColor="text1"/>
          <w:sz w:val="26"/>
          <w:szCs w:val="26"/>
          <w:rtl/>
          <w:lang w:val="fr-MA"/>
        </w:rPr>
        <w:t>الباحثين، حيث شكّلت 20</w:t>
      </w:r>
      <w:r w:rsidRPr="006C1190">
        <w:rPr>
          <w:rFonts w:cstheme="minorHAnsi"/>
          <w:color w:val="000000" w:themeColor="text1"/>
          <w:sz w:val="26"/>
          <w:szCs w:val="26"/>
          <w:lang w:val="fr-MA"/>
        </w:rPr>
        <w:t>%</w:t>
      </w:r>
      <w:r w:rsidRPr="006C1190">
        <w:rPr>
          <w:rFonts w:cstheme="minorHAnsi"/>
          <w:color w:val="000000" w:themeColor="text1"/>
          <w:sz w:val="26"/>
          <w:szCs w:val="26"/>
          <w:rtl/>
          <w:lang w:val="fr-MA"/>
        </w:rPr>
        <w:t xml:space="preserve"> سنة 2023</w:t>
      </w:r>
      <w:r w:rsidRPr="006C1190">
        <w:rPr>
          <w:rFonts w:cstheme="minorHAnsi" w:hint="cs"/>
          <w:color w:val="000000" w:themeColor="text1"/>
          <w:sz w:val="26"/>
          <w:szCs w:val="26"/>
          <w:rtl/>
          <w:lang w:val="fr-MA"/>
        </w:rPr>
        <w:t>، بعد أن شكّلت 30</w:t>
      </w:r>
      <w:r w:rsidRPr="006C1190">
        <w:rPr>
          <w:rFonts w:cstheme="minorHAnsi"/>
          <w:color w:val="000000" w:themeColor="text1"/>
          <w:sz w:val="26"/>
          <w:szCs w:val="26"/>
          <w:lang w:val="fr-MA"/>
        </w:rPr>
        <w:t>%</w:t>
      </w:r>
      <w:r w:rsidRPr="006C1190">
        <w:rPr>
          <w:rFonts w:cstheme="minorHAnsi"/>
          <w:color w:val="000000" w:themeColor="text1"/>
          <w:sz w:val="26"/>
          <w:szCs w:val="26"/>
          <w:rtl/>
          <w:lang w:val="fr-MA"/>
        </w:rPr>
        <w:t xml:space="preserve"> </w:t>
      </w:r>
      <w:r w:rsidRPr="006C1190">
        <w:rPr>
          <w:rFonts w:cstheme="minorHAnsi" w:hint="cs"/>
          <w:color w:val="000000" w:themeColor="text1"/>
          <w:sz w:val="26"/>
          <w:szCs w:val="26"/>
          <w:rtl/>
          <w:lang w:val="fr-MA"/>
        </w:rPr>
        <w:t>بالجمع بين صفتي طالب باحث (18</w:t>
      </w:r>
      <w:r w:rsidRPr="006C1190">
        <w:rPr>
          <w:rFonts w:cstheme="minorHAnsi"/>
          <w:color w:val="000000" w:themeColor="text1"/>
          <w:sz w:val="26"/>
          <w:szCs w:val="26"/>
          <w:lang w:val="fr-MA"/>
        </w:rPr>
        <w:t>%</w:t>
      </w:r>
      <w:r w:rsidRPr="006C1190">
        <w:rPr>
          <w:rFonts w:cstheme="minorHAnsi" w:hint="cs"/>
          <w:color w:val="000000" w:themeColor="text1"/>
          <w:sz w:val="26"/>
          <w:szCs w:val="26"/>
          <w:rtl/>
          <w:lang w:val="fr-MA"/>
        </w:rPr>
        <w:t>) وفاعل جمعوي باحث (12</w:t>
      </w:r>
      <w:r w:rsidRPr="006C1190">
        <w:rPr>
          <w:rFonts w:cstheme="minorHAnsi"/>
          <w:color w:val="000000" w:themeColor="text1"/>
          <w:sz w:val="26"/>
          <w:szCs w:val="26"/>
          <w:lang w:val="fr-MA"/>
        </w:rPr>
        <w:t>%</w:t>
      </w:r>
      <w:r w:rsidRPr="006C1190">
        <w:rPr>
          <w:rFonts w:cstheme="minorHAnsi" w:hint="cs"/>
          <w:color w:val="000000" w:themeColor="text1"/>
          <w:sz w:val="26"/>
          <w:szCs w:val="26"/>
          <w:rtl/>
          <w:lang w:val="fr-MA"/>
        </w:rPr>
        <w:t>)، خلال</w:t>
      </w:r>
      <w:r w:rsidRPr="006C1190">
        <w:rPr>
          <w:rFonts w:cstheme="minorHAnsi"/>
          <w:color w:val="000000" w:themeColor="text1"/>
          <w:sz w:val="26"/>
          <w:szCs w:val="26"/>
          <w:rtl/>
          <w:lang w:val="fr-MA"/>
        </w:rPr>
        <w:t xml:space="preserve"> الفترة الممتدة من مارس 2019 إلى دجنبر 2022</w:t>
      </w:r>
      <w:r w:rsidRPr="006C1190">
        <w:rPr>
          <w:rFonts w:cstheme="minorHAnsi" w:hint="cs"/>
          <w:color w:val="000000" w:themeColor="text1"/>
          <w:sz w:val="26"/>
          <w:szCs w:val="26"/>
          <w:rtl/>
          <w:lang w:val="fr-MA"/>
        </w:rPr>
        <w:t>؛</w:t>
      </w:r>
    </w:p>
    <w:p w14:paraId="6C3A8E28" w14:textId="4D743336" w:rsidR="00C43BDD" w:rsidRPr="0020155C" w:rsidRDefault="0020155C" w:rsidP="0071778F">
      <w:pPr>
        <w:tabs>
          <w:tab w:val="left" w:pos="5158"/>
        </w:tabs>
        <w:bidi/>
        <w:spacing w:before="60" w:after="60"/>
        <w:rPr>
          <w:rFonts w:cstheme="minorHAnsi"/>
          <w:b/>
          <w:bCs/>
          <w:color w:val="000000" w:themeColor="text1"/>
          <w:sz w:val="28"/>
          <w:szCs w:val="28"/>
          <w:u w:val="single"/>
          <w:lang w:bidi="ar-SA"/>
        </w:rPr>
      </w:pPr>
      <w:r>
        <w:rPr>
          <w:rFonts w:cstheme="minorHAnsi" w:hint="cs"/>
          <w:b/>
          <w:bCs/>
          <w:color w:val="000000" w:themeColor="text1"/>
          <w:sz w:val="28"/>
          <w:szCs w:val="28"/>
          <w:u w:val="single"/>
          <w:rtl/>
          <w:lang w:bidi="ar-SA"/>
        </w:rPr>
        <w:t>3-</w:t>
      </w:r>
      <w:r w:rsidR="00AA5074" w:rsidRPr="0020155C">
        <w:rPr>
          <w:rFonts w:cstheme="minorHAnsi" w:hint="cs"/>
          <w:b/>
          <w:bCs/>
          <w:color w:val="000000" w:themeColor="text1"/>
          <w:sz w:val="28"/>
          <w:szCs w:val="28"/>
          <w:u w:val="single"/>
          <w:rtl/>
          <w:lang w:bidi="ar-SA"/>
        </w:rPr>
        <w:t>أحداث تميزت بها سنة 2023</w:t>
      </w:r>
      <w:r w:rsidR="00C43BDD" w:rsidRPr="0020155C">
        <w:rPr>
          <w:rFonts w:cstheme="minorHAnsi" w:hint="cs"/>
          <w:b/>
          <w:bCs/>
          <w:color w:val="000000" w:themeColor="text1"/>
          <w:sz w:val="28"/>
          <w:szCs w:val="28"/>
          <w:u w:val="single"/>
          <w:rtl/>
          <w:lang w:bidi="ar-SA"/>
        </w:rPr>
        <w:t>:</w:t>
      </w:r>
    </w:p>
    <w:p w14:paraId="19E30E57" w14:textId="0C5C7BD2" w:rsidR="00B318E7" w:rsidRPr="00AA5074" w:rsidRDefault="00AA5074" w:rsidP="0071778F">
      <w:pPr>
        <w:bidi/>
        <w:spacing w:before="60" w:after="60"/>
        <w:jc w:val="both"/>
        <w:rPr>
          <w:rFonts w:cstheme="minorHAnsi"/>
          <w:color w:val="000000" w:themeColor="text1"/>
          <w:sz w:val="26"/>
          <w:szCs w:val="26"/>
          <w:rtl/>
          <w:lang w:val="fr-MA"/>
        </w:rPr>
      </w:pPr>
      <w:r>
        <w:rPr>
          <w:rFonts w:cstheme="minorHAnsi"/>
          <w:color w:val="000000" w:themeColor="text1"/>
          <w:sz w:val="26"/>
          <w:szCs w:val="26"/>
          <w:lang w:val="fr-MA"/>
        </w:rPr>
        <w:t>*</w:t>
      </w:r>
      <w:r w:rsidR="00A605D0" w:rsidRPr="00AA5074">
        <w:rPr>
          <w:rFonts w:cstheme="minorHAnsi" w:hint="cs"/>
          <w:color w:val="000000" w:themeColor="text1"/>
          <w:sz w:val="26"/>
          <w:szCs w:val="26"/>
          <w:rtl/>
          <w:lang w:val="fr-MA"/>
        </w:rPr>
        <w:t>من بين الجماعات المغربية التي يفوق عدد سكانها 50 ألف نسمة، و</w:t>
      </w:r>
      <w:r w:rsidR="00B318E7" w:rsidRPr="00AA5074">
        <w:rPr>
          <w:rFonts w:cstheme="minorHAnsi" w:hint="cs"/>
          <w:color w:val="000000" w:themeColor="text1"/>
          <w:sz w:val="26"/>
          <w:szCs w:val="26"/>
          <w:rtl/>
          <w:lang w:val="fr-MA"/>
        </w:rPr>
        <w:t xml:space="preserve">بعد احتلالها للمرتبة الثانية وطنيا سنة 2020، ثم المرتبة الأولى سنة 2021 وسنة 2022، حصلت جماعة أيت ملول للمرة الثالثة على التوالي على الرتبة الأولى وطنيا في مؤشر الحد الأدنى من البيانات الخاصة بالجماعات وتطبيق الحق في الحصول على المعلومة برسم سنة 2023 </w:t>
      </w:r>
      <w:r w:rsidR="00A605D0" w:rsidRPr="00AA5074">
        <w:rPr>
          <w:rFonts w:cstheme="minorHAnsi" w:hint="cs"/>
          <w:color w:val="000000" w:themeColor="text1"/>
          <w:sz w:val="26"/>
          <w:szCs w:val="26"/>
          <w:rtl/>
          <w:lang w:val="fr-MA"/>
        </w:rPr>
        <w:t xml:space="preserve">بما مجموعه 89 نقطة أي بنفس تنقيط سنة 2022، </w:t>
      </w:r>
      <w:r w:rsidR="00B318E7" w:rsidRPr="00AA5074">
        <w:rPr>
          <w:rFonts w:cstheme="minorHAnsi" w:hint="cs"/>
          <w:color w:val="000000" w:themeColor="text1"/>
          <w:sz w:val="26"/>
          <w:szCs w:val="26"/>
          <w:rtl/>
          <w:lang w:val="fr-MA"/>
        </w:rPr>
        <w:t xml:space="preserve">وذلك بفارق نقطة وحيدة عن الجماعة التي احتلت الرتبة الثانية، الشيء الذي يستدعي </w:t>
      </w:r>
      <w:r w:rsidR="00A605D0" w:rsidRPr="00AA5074">
        <w:rPr>
          <w:rFonts w:cstheme="minorHAnsi" w:hint="cs"/>
          <w:color w:val="000000" w:themeColor="text1"/>
          <w:sz w:val="26"/>
          <w:szCs w:val="26"/>
          <w:rtl/>
          <w:lang w:val="fr-MA"/>
        </w:rPr>
        <w:t>إعادة النظر</w:t>
      </w:r>
      <w:r w:rsidR="00335BEE" w:rsidRPr="00AA5074">
        <w:rPr>
          <w:rFonts w:cstheme="minorHAnsi" w:hint="cs"/>
          <w:color w:val="000000" w:themeColor="text1"/>
          <w:sz w:val="26"/>
          <w:szCs w:val="26"/>
          <w:rtl/>
          <w:lang w:val="fr-MA"/>
        </w:rPr>
        <w:t xml:space="preserve"> في الاستيفاء التام للمعلومات التي تشكل الحد الأدنى من البيانات من أجل تحصيل النقط المتبقية مع كسب رهان المحافظة على المكتسبات بدعم والتحيين المستمر لقاعدة المعلومات الموجودة في حوزة الجماعة. </w:t>
      </w:r>
      <w:r w:rsidR="00A605D0" w:rsidRPr="00AA5074">
        <w:rPr>
          <w:rFonts w:cstheme="minorHAnsi" w:hint="cs"/>
          <w:color w:val="000000" w:themeColor="text1"/>
          <w:sz w:val="26"/>
          <w:szCs w:val="26"/>
          <w:rtl/>
          <w:lang w:val="fr-MA"/>
        </w:rPr>
        <w:t xml:space="preserve"> </w:t>
      </w:r>
    </w:p>
    <w:p w14:paraId="450F451B" w14:textId="15385CC0" w:rsidR="003C6DE9" w:rsidRPr="00AA5074" w:rsidRDefault="00AA5074" w:rsidP="0071778F">
      <w:pPr>
        <w:bidi/>
        <w:spacing w:before="60" w:after="60"/>
        <w:jc w:val="both"/>
        <w:rPr>
          <w:rFonts w:cstheme="minorHAnsi"/>
          <w:color w:val="000000" w:themeColor="text1"/>
          <w:sz w:val="26"/>
          <w:szCs w:val="26"/>
          <w:rtl/>
          <w:lang w:val="fr-MA"/>
        </w:rPr>
      </w:pPr>
      <w:r>
        <w:rPr>
          <w:rFonts w:cstheme="minorHAnsi"/>
          <w:color w:val="000000" w:themeColor="text1"/>
          <w:sz w:val="26"/>
          <w:szCs w:val="26"/>
          <w:lang w:val="fr-MA"/>
        </w:rPr>
        <w:t>*</w:t>
      </w:r>
      <w:r w:rsidR="003C6DE9" w:rsidRPr="00AA5074">
        <w:rPr>
          <w:rFonts w:cstheme="minorHAnsi" w:hint="cs"/>
          <w:color w:val="000000" w:themeColor="text1"/>
          <w:sz w:val="26"/>
          <w:szCs w:val="26"/>
          <w:rtl/>
          <w:lang w:val="fr-MA"/>
        </w:rPr>
        <w:t>التوقيع بمكتب السيد رئيس الجماعة يوم 13 يونيو 2023 على اتفاقية شراكة بين جماعة أيت ملول ومركز طفرة من أجل تعزيز النشر الاستباقي للمعلومات والبيانات المفتوحة ووضعها رهن إشارة العموم وهي الاتفاقية المصادق عليها من طرف المجلس الجماعي لأيت ملول في دورته العادية لشهر ماي 2023؛</w:t>
      </w:r>
    </w:p>
    <w:p w14:paraId="1CACFB23" w14:textId="53ACB56F" w:rsidR="003C6DE9" w:rsidRPr="00AA5074" w:rsidRDefault="00AA5074" w:rsidP="0071778F">
      <w:pPr>
        <w:bidi/>
        <w:spacing w:before="60" w:after="60"/>
        <w:jc w:val="both"/>
        <w:rPr>
          <w:rFonts w:cstheme="minorHAnsi"/>
          <w:color w:val="000000" w:themeColor="text1"/>
          <w:sz w:val="26"/>
          <w:szCs w:val="26"/>
          <w:lang w:val="fr-MA"/>
        </w:rPr>
      </w:pPr>
      <w:r>
        <w:rPr>
          <w:rFonts w:cstheme="minorHAnsi"/>
          <w:color w:val="000000" w:themeColor="text1"/>
          <w:sz w:val="26"/>
          <w:szCs w:val="26"/>
          <w:lang w:val="fr-MA"/>
        </w:rPr>
        <w:t>*</w:t>
      </w:r>
      <w:r w:rsidR="003C6DE9" w:rsidRPr="00AA5074">
        <w:rPr>
          <w:rFonts w:cstheme="minorHAnsi" w:hint="cs"/>
          <w:color w:val="000000" w:themeColor="text1"/>
          <w:sz w:val="26"/>
          <w:szCs w:val="26"/>
          <w:rtl/>
          <w:lang w:val="fr-MA"/>
        </w:rPr>
        <w:t xml:space="preserve">حضور </w:t>
      </w:r>
      <w:r w:rsidR="00AB546F" w:rsidRPr="00AA5074">
        <w:rPr>
          <w:rFonts w:cstheme="minorHAnsi" w:hint="cs"/>
          <w:color w:val="000000" w:themeColor="text1"/>
          <w:sz w:val="26"/>
          <w:szCs w:val="26"/>
          <w:rtl/>
          <w:lang w:val="fr-MA"/>
        </w:rPr>
        <w:t xml:space="preserve">الجماعة </w:t>
      </w:r>
      <w:r w:rsidR="003C6DE9" w:rsidRPr="00AA5074">
        <w:rPr>
          <w:rFonts w:cstheme="minorHAnsi" w:hint="cs"/>
          <w:color w:val="000000" w:themeColor="text1"/>
          <w:sz w:val="26"/>
          <w:szCs w:val="26"/>
          <w:rtl/>
          <w:lang w:val="fr-MA"/>
        </w:rPr>
        <w:t>يوم 14 يونيو 2023 بأكادير لدورة تدريبية منظمة من طرف جمعية طفرة حول الحق في الحصول على المعلومات</w:t>
      </w:r>
      <w:r w:rsidR="00C43BDD" w:rsidRPr="00AA5074">
        <w:rPr>
          <w:rFonts w:cstheme="minorHAnsi" w:hint="cs"/>
          <w:color w:val="000000" w:themeColor="text1"/>
          <w:sz w:val="26"/>
          <w:szCs w:val="26"/>
          <w:rtl/>
          <w:lang w:val="fr-MA"/>
        </w:rPr>
        <w:t>؛</w:t>
      </w:r>
    </w:p>
    <w:p w14:paraId="47F00A5F" w14:textId="6CCDF109" w:rsidR="00C43BDD" w:rsidRPr="00AA5074" w:rsidRDefault="00AA5074" w:rsidP="0071778F">
      <w:pPr>
        <w:bidi/>
        <w:spacing w:before="60" w:after="60"/>
        <w:jc w:val="both"/>
        <w:rPr>
          <w:rFonts w:cstheme="minorHAnsi"/>
          <w:color w:val="000000" w:themeColor="text1"/>
          <w:sz w:val="26"/>
          <w:szCs w:val="26"/>
          <w:rtl/>
          <w:lang w:val="fr-MA"/>
        </w:rPr>
      </w:pPr>
      <w:r>
        <w:rPr>
          <w:rFonts w:cstheme="minorHAnsi"/>
          <w:color w:val="000000" w:themeColor="text1"/>
          <w:sz w:val="26"/>
          <w:szCs w:val="26"/>
          <w:lang w:val="fr-MA"/>
        </w:rPr>
        <w:t>*</w:t>
      </w:r>
      <w:r w:rsidR="00C43BDD" w:rsidRPr="00AA5074">
        <w:rPr>
          <w:rFonts w:cstheme="minorHAnsi" w:hint="cs"/>
          <w:color w:val="000000" w:themeColor="text1"/>
          <w:sz w:val="26"/>
          <w:szCs w:val="26"/>
          <w:rtl/>
          <w:lang w:val="fr-MA"/>
        </w:rPr>
        <w:t>مصادقة المجلس الجماعي لأيت ملول في دورته العادية لشهر أكتوبر 2023 في إطار خطة انفتاح جماعة أيت ملول برسم سنتي 2024 و2025 على ثلاث (03) مشاريع في إطار محور الشفافية والتواصل والحصول على المعلومة. يتعلق الأمر بمشروع تعزيز الحق في الحصول على المعلومات وخاصة النشر الاستباقي لها، مشروع إحداث استوديو سمعي بصري ثم مشروع التعريف بمجالات تدخل الجماعة عبر أنشطة تواصلية.</w:t>
      </w:r>
    </w:p>
    <w:p w14:paraId="6CCBCDF7" w14:textId="3F34ADB2" w:rsidR="00B11688" w:rsidRPr="00AA5074" w:rsidRDefault="00AA5074" w:rsidP="0071778F">
      <w:pPr>
        <w:bidi/>
        <w:spacing w:before="60" w:after="60"/>
        <w:jc w:val="both"/>
        <w:rPr>
          <w:rFonts w:cstheme="minorHAnsi"/>
          <w:color w:val="000000" w:themeColor="text1"/>
          <w:sz w:val="26"/>
          <w:szCs w:val="26"/>
          <w:rtl/>
          <w:lang w:val="fr-MA"/>
        </w:rPr>
      </w:pPr>
      <w:r>
        <w:rPr>
          <w:rFonts w:cstheme="minorHAnsi"/>
          <w:color w:val="000000" w:themeColor="text1"/>
          <w:sz w:val="26"/>
          <w:szCs w:val="26"/>
          <w:lang w:val="fr-MA"/>
        </w:rPr>
        <w:t>*</w:t>
      </w:r>
      <w:r w:rsidR="00B11688" w:rsidRPr="00AA5074">
        <w:rPr>
          <w:rFonts w:cstheme="minorHAnsi" w:hint="cs"/>
          <w:color w:val="000000" w:themeColor="text1"/>
          <w:sz w:val="26"/>
          <w:szCs w:val="26"/>
          <w:rtl/>
          <w:lang w:val="fr-MA"/>
        </w:rPr>
        <w:t>تقاسم تجربة</w:t>
      </w:r>
      <w:r w:rsidR="007B480B" w:rsidRPr="00AA5074">
        <w:rPr>
          <w:rFonts w:cstheme="minorHAnsi" w:hint="cs"/>
          <w:color w:val="000000" w:themeColor="text1"/>
          <w:sz w:val="26"/>
          <w:szCs w:val="26"/>
          <w:rtl/>
          <w:lang w:val="fr-MA"/>
        </w:rPr>
        <w:t xml:space="preserve"> الجماعة في تفعيل الحق في الحصول على المعلومات، من خلال</w:t>
      </w:r>
      <w:r w:rsidR="00B11688" w:rsidRPr="00AA5074">
        <w:rPr>
          <w:rFonts w:cstheme="minorHAnsi" w:hint="cs"/>
          <w:color w:val="000000" w:themeColor="text1"/>
          <w:sz w:val="26"/>
          <w:szCs w:val="26"/>
          <w:rtl/>
          <w:lang w:val="fr-MA"/>
        </w:rPr>
        <w:t>:</w:t>
      </w:r>
    </w:p>
    <w:p w14:paraId="316F077F" w14:textId="444FB6AD" w:rsidR="00B11688" w:rsidRPr="00AA5074" w:rsidRDefault="00B11688" w:rsidP="0071778F">
      <w:pPr>
        <w:bidi/>
        <w:spacing w:before="60" w:after="60"/>
        <w:jc w:val="both"/>
        <w:rPr>
          <w:rFonts w:cstheme="minorHAnsi"/>
          <w:color w:val="000000" w:themeColor="text1"/>
          <w:sz w:val="26"/>
          <w:szCs w:val="26"/>
          <w:rtl/>
          <w:lang w:val="fr-MA"/>
        </w:rPr>
      </w:pPr>
      <w:r w:rsidRPr="00AA5074">
        <w:rPr>
          <w:rFonts w:cstheme="minorHAnsi" w:hint="cs"/>
          <w:color w:val="000000" w:themeColor="text1"/>
          <w:sz w:val="26"/>
          <w:szCs w:val="26"/>
          <w:rtl/>
          <w:lang w:val="fr-MA"/>
        </w:rPr>
        <w:t>-</w:t>
      </w:r>
      <w:r w:rsidRPr="00AA5074">
        <w:rPr>
          <w:rFonts w:cstheme="minorHAnsi"/>
          <w:color w:val="000000" w:themeColor="text1"/>
          <w:sz w:val="26"/>
          <w:szCs w:val="26"/>
          <w:rtl/>
          <w:lang w:val="fr-MA"/>
        </w:rPr>
        <w:t xml:space="preserve">استقبال طلبة جامعيين وباحثين بمقر الجماعة </w:t>
      </w:r>
      <w:r w:rsidRPr="00AA5074">
        <w:rPr>
          <w:rFonts w:cstheme="minorHAnsi" w:hint="cs"/>
          <w:color w:val="000000" w:themeColor="text1"/>
          <w:sz w:val="26"/>
          <w:szCs w:val="26"/>
          <w:rtl/>
          <w:lang w:val="fr-MA"/>
        </w:rPr>
        <w:t xml:space="preserve">يوم 06 أبريل 2023، </w:t>
      </w:r>
      <w:r w:rsidRPr="00AA5074">
        <w:rPr>
          <w:rFonts w:cstheme="minorHAnsi"/>
          <w:color w:val="000000" w:themeColor="text1"/>
          <w:sz w:val="26"/>
          <w:szCs w:val="26"/>
          <w:rtl/>
          <w:lang w:val="fr-MA"/>
        </w:rPr>
        <w:t xml:space="preserve">لبسط تجربة الجماعة في </w:t>
      </w:r>
      <w:r w:rsidRPr="00AA5074">
        <w:rPr>
          <w:rFonts w:cstheme="minorHAnsi" w:hint="cs"/>
          <w:color w:val="000000" w:themeColor="text1"/>
          <w:sz w:val="26"/>
          <w:szCs w:val="26"/>
          <w:rtl/>
          <w:lang w:val="fr-MA"/>
        </w:rPr>
        <w:t>تفعيل الحق في الحصول على المعلومة</w:t>
      </w:r>
      <w:r w:rsidRPr="00AA5074">
        <w:rPr>
          <w:rFonts w:cstheme="minorHAnsi"/>
          <w:color w:val="000000" w:themeColor="text1"/>
          <w:sz w:val="26"/>
          <w:szCs w:val="26"/>
          <w:rtl/>
          <w:lang w:val="fr-MA"/>
        </w:rPr>
        <w:t xml:space="preserve"> في إطار اتفاقيات الشراكة المبرمة مع </w:t>
      </w:r>
      <w:r w:rsidRPr="00AA5074">
        <w:rPr>
          <w:rFonts w:cstheme="minorHAnsi" w:hint="cs"/>
          <w:color w:val="000000" w:themeColor="text1"/>
          <w:sz w:val="26"/>
          <w:szCs w:val="26"/>
          <w:rtl/>
          <w:lang w:val="fr-MA"/>
        </w:rPr>
        <w:t>كلية العلوم القانونية والاقتصادية التابعة لجامعة ابن زهر</w:t>
      </w:r>
      <w:r w:rsidRPr="00AA5074">
        <w:rPr>
          <w:rFonts w:cstheme="minorHAnsi"/>
          <w:color w:val="000000" w:themeColor="text1"/>
          <w:sz w:val="26"/>
          <w:szCs w:val="26"/>
          <w:rtl/>
          <w:lang w:val="fr-MA"/>
        </w:rPr>
        <w:t>؛</w:t>
      </w:r>
    </w:p>
    <w:p w14:paraId="7B5874BF" w14:textId="5AC1E9FB" w:rsidR="00B11688" w:rsidRPr="00AA5074" w:rsidRDefault="00B11688" w:rsidP="0071778F">
      <w:pPr>
        <w:bidi/>
        <w:spacing w:before="60" w:after="60"/>
        <w:jc w:val="both"/>
        <w:rPr>
          <w:rFonts w:cstheme="minorHAnsi"/>
          <w:color w:val="000000" w:themeColor="text1"/>
          <w:sz w:val="26"/>
          <w:szCs w:val="26"/>
          <w:rtl/>
          <w:lang w:val="fr-MA"/>
        </w:rPr>
      </w:pPr>
      <w:r w:rsidRPr="00AA5074">
        <w:rPr>
          <w:rFonts w:cstheme="minorHAnsi" w:hint="cs"/>
          <w:color w:val="000000" w:themeColor="text1"/>
          <w:sz w:val="26"/>
          <w:szCs w:val="26"/>
          <w:rtl/>
          <w:lang w:val="fr-MA"/>
        </w:rPr>
        <w:t>-</w:t>
      </w:r>
      <w:r w:rsidRPr="00AA5074">
        <w:rPr>
          <w:rFonts w:cstheme="minorHAnsi"/>
          <w:color w:val="000000" w:themeColor="text1"/>
          <w:sz w:val="26"/>
          <w:szCs w:val="26"/>
          <w:rtl/>
          <w:lang w:val="fr-MA"/>
        </w:rPr>
        <w:t xml:space="preserve">عرض تجربة الجماعة خلال الندوة العلمية المنظمة من طرف كلية العلوم القانونية والاقتصادية والاجتماعية بأيت ملول في </w:t>
      </w:r>
      <w:r w:rsidR="004E5E74" w:rsidRPr="00AA5074">
        <w:rPr>
          <w:rFonts w:cstheme="minorHAnsi" w:hint="cs"/>
          <w:color w:val="000000" w:themeColor="text1"/>
          <w:sz w:val="26"/>
          <w:szCs w:val="26"/>
          <w:rtl/>
          <w:lang w:val="fr-MA"/>
        </w:rPr>
        <w:t xml:space="preserve">صبيحة يوم 20 </w:t>
      </w:r>
      <w:r w:rsidRPr="00AA5074">
        <w:rPr>
          <w:rFonts w:cstheme="minorHAnsi"/>
          <w:color w:val="000000" w:themeColor="text1"/>
          <w:sz w:val="26"/>
          <w:szCs w:val="26"/>
          <w:rtl/>
          <w:lang w:val="fr-MA"/>
        </w:rPr>
        <w:t>ماي 2023 حول 'إشكاليات التقاطع بين قانون الحق في الوصول إلى المعلومة وقانون حماية المعطيات ذات الطابع الشخصي'؛</w:t>
      </w:r>
    </w:p>
    <w:p w14:paraId="55F02902" w14:textId="3DBDB50F" w:rsidR="004E5E74" w:rsidRDefault="004E5E74" w:rsidP="0071778F">
      <w:pPr>
        <w:bidi/>
        <w:spacing w:before="60" w:after="60"/>
        <w:jc w:val="both"/>
        <w:rPr>
          <w:rFonts w:cstheme="minorHAnsi"/>
          <w:color w:val="000000" w:themeColor="text1"/>
          <w:sz w:val="26"/>
          <w:szCs w:val="26"/>
          <w:rtl/>
          <w:lang w:val="fr-MA"/>
        </w:rPr>
      </w:pPr>
      <w:r w:rsidRPr="00AA5074">
        <w:rPr>
          <w:rFonts w:cstheme="minorHAnsi" w:hint="cs"/>
          <w:color w:val="000000" w:themeColor="text1"/>
          <w:sz w:val="26"/>
          <w:szCs w:val="26"/>
          <w:rtl/>
          <w:lang w:val="fr-MA"/>
        </w:rPr>
        <w:t>-</w:t>
      </w:r>
      <w:r w:rsidRPr="00AA5074">
        <w:rPr>
          <w:rFonts w:cstheme="minorHAnsi"/>
          <w:color w:val="000000" w:themeColor="text1"/>
          <w:sz w:val="26"/>
          <w:szCs w:val="26"/>
          <w:rtl/>
          <w:lang w:val="fr-MA"/>
        </w:rPr>
        <w:t xml:space="preserve">عرض تجربة الجماعة </w:t>
      </w:r>
      <w:r w:rsidRPr="00AA5074">
        <w:rPr>
          <w:rFonts w:cstheme="minorHAnsi" w:hint="cs"/>
          <w:color w:val="000000" w:themeColor="text1"/>
          <w:sz w:val="26"/>
          <w:szCs w:val="26"/>
          <w:rtl/>
          <w:lang w:val="fr-MA"/>
        </w:rPr>
        <w:t xml:space="preserve">من خلال مشاركة عن بُعد في </w:t>
      </w:r>
      <w:r w:rsidRPr="00AA5074">
        <w:rPr>
          <w:rFonts w:cstheme="minorHAnsi"/>
          <w:color w:val="000000" w:themeColor="text1"/>
          <w:sz w:val="26"/>
          <w:szCs w:val="26"/>
          <w:rtl/>
          <w:lang w:val="fr-MA"/>
        </w:rPr>
        <w:t xml:space="preserve">اللقاء الجهوي الترافعي حول الحق في الحصول على المعلومة المنظم من طرف مؤسسة الأمل للتنمية بإقليم طاطا </w:t>
      </w:r>
      <w:r w:rsidRPr="00AA5074">
        <w:rPr>
          <w:rFonts w:cstheme="minorHAnsi" w:hint="cs"/>
          <w:color w:val="000000" w:themeColor="text1"/>
          <w:sz w:val="26"/>
          <w:szCs w:val="26"/>
          <w:rtl/>
          <w:lang w:val="fr-MA"/>
        </w:rPr>
        <w:t>مساء يوم 20</w:t>
      </w:r>
      <w:r w:rsidRPr="00AA5074">
        <w:rPr>
          <w:rFonts w:cstheme="minorHAnsi"/>
          <w:color w:val="000000" w:themeColor="text1"/>
          <w:sz w:val="26"/>
          <w:szCs w:val="26"/>
          <w:rtl/>
          <w:lang w:val="fr-MA"/>
        </w:rPr>
        <w:t xml:space="preserve"> ماي 2023</w:t>
      </w:r>
      <w:r w:rsidRPr="00AA5074">
        <w:rPr>
          <w:rFonts w:cstheme="minorHAnsi" w:hint="cs"/>
          <w:color w:val="000000" w:themeColor="text1"/>
          <w:sz w:val="26"/>
          <w:szCs w:val="26"/>
          <w:rtl/>
          <w:lang w:val="fr-MA"/>
        </w:rPr>
        <w:t xml:space="preserve"> </w:t>
      </w:r>
      <w:r w:rsidR="002F25EB" w:rsidRPr="00AA5074">
        <w:rPr>
          <w:rFonts w:cstheme="minorHAnsi" w:hint="cs"/>
          <w:color w:val="000000" w:themeColor="text1"/>
          <w:sz w:val="26"/>
          <w:szCs w:val="26"/>
          <w:rtl/>
          <w:lang w:val="fr-MA"/>
        </w:rPr>
        <w:t>بدعم</w:t>
      </w:r>
      <w:r w:rsidRPr="00AA5074">
        <w:rPr>
          <w:rFonts w:cstheme="minorHAnsi" w:hint="cs"/>
          <w:color w:val="000000" w:themeColor="text1"/>
          <w:sz w:val="26"/>
          <w:szCs w:val="26"/>
          <w:rtl/>
          <w:lang w:val="fr-MA"/>
        </w:rPr>
        <w:t xml:space="preserve"> مشترك بين الاتحاد الأوروبي ووكالة التنمية الفرنسية؛</w:t>
      </w:r>
    </w:p>
    <w:p w14:paraId="325CB3DF" w14:textId="28AD349C" w:rsidR="004E7D55" w:rsidRDefault="007F3F4D" w:rsidP="0071778F">
      <w:pPr>
        <w:bidi/>
        <w:spacing w:before="60" w:after="60"/>
        <w:jc w:val="center"/>
        <w:rPr>
          <w:rFonts w:asciiTheme="majorBidi" w:hAnsiTheme="majorBidi" w:cstheme="majorBidi"/>
          <w:b/>
          <w:bCs/>
          <w:sz w:val="32"/>
          <w:szCs w:val="32"/>
          <w:rtl/>
          <w:lang w:bidi="ar-SA"/>
        </w:rPr>
      </w:pPr>
      <w:r>
        <w:rPr>
          <w:rFonts w:asciiTheme="majorBidi" w:hAnsiTheme="majorBidi" w:cstheme="majorBidi" w:hint="cs"/>
          <w:b/>
          <w:bCs/>
          <w:sz w:val="28"/>
          <w:szCs w:val="28"/>
          <w:rtl/>
          <w:lang w:bidi="ar-SA"/>
        </w:rPr>
        <w:t xml:space="preserve">                                                                   </w:t>
      </w:r>
      <w:r w:rsidR="00077101">
        <w:rPr>
          <w:rFonts w:asciiTheme="majorBidi" w:hAnsiTheme="majorBidi" w:cstheme="majorBidi" w:hint="cs"/>
          <w:b/>
          <w:bCs/>
          <w:sz w:val="28"/>
          <w:szCs w:val="28"/>
          <w:rtl/>
          <w:lang w:bidi="ar-SA"/>
        </w:rPr>
        <w:t xml:space="preserve">في </w:t>
      </w:r>
      <w:r>
        <w:rPr>
          <w:rFonts w:asciiTheme="majorBidi" w:hAnsiTheme="majorBidi" w:cstheme="majorBidi" w:hint="cs"/>
          <w:b/>
          <w:bCs/>
          <w:sz w:val="32"/>
          <w:szCs w:val="32"/>
          <w:rtl/>
          <w:lang w:bidi="ar-SA"/>
        </w:rPr>
        <w:t>أ</w:t>
      </w:r>
      <w:r w:rsidR="00077101">
        <w:rPr>
          <w:rFonts w:asciiTheme="majorBidi" w:hAnsiTheme="majorBidi" w:cstheme="majorBidi" w:hint="cs"/>
          <w:b/>
          <w:bCs/>
          <w:sz w:val="32"/>
          <w:szCs w:val="32"/>
          <w:rtl/>
          <w:lang w:bidi="ar-SA"/>
        </w:rPr>
        <w:t xml:space="preserve">يت ملول </w:t>
      </w:r>
      <w:r w:rsidR="00077101">
        <w:rPr>
          <w:rFonts w:asciiTheme="majorBidi" w:hAnsiTheme="majorBidi" w:cstheme="majorBidi" w:hint="cs"/>
          <w:b/>
          <w:bCs/>
          <w:sz w:val="28"/>
          <w:szCs w:val="28"/>
          <w:rtl/>
          <w:lang w:bidi="ar-SA"/>
        </w:rPr>
        <w:t xml:space="preserve">بتاريخ </w:t>
      </w:r>
      <w:r>
        <w:rPr>
          <w:rFonts w:asciiTheme="majorBidi" w:hAnsiTheme="majorBidi" w:cstheme="majorBidi" w:hint="cs"/>
          <w:b/>
          <w:bCs/>
          <w:sz w:val="32"/>
          <w:szCs w:val="32"/>
          <w:rtl/>
          <w:lang w:bidi="ar-SA"/>
        </w:rPr>
        <w:t>18 أبريل</w:t>
      </w:r>
      <w:r w:rsidR="00077101">
        <w:rPr>
          <w:rFonts w:asciiTheme="majorBidi" w:hAnsiTheme="majorBidi" w:cstheme="majorBidi" w:hint="cs"/>
          <w:b/>
          <w:bCs/>
          <w:sz w:val="32"/>
          <w:szCs w:val="32"/>
          <w:rtl/>
          <w:lang w:bidi="ar-SA"/>
        </w:rPr>
        <w:t xml:space="preserve"> </w:t>
      </w:r>
      <w:r>
        <w:rPr>
          <w:rFonts w:asciiTheme="majorBidi" w:hAnsiTheme="majorBidi" w:cstheme="majorBidi" w:hint="cs"/>
          <w:b/>
          <w:bCs/>
          <w:sz w:val="32"/>
          <w:szCs w:val="32"/>
          <w:rtl/>
          <w:lang w:bidi="ar-SA"/>
        </w:rPr>
        <w:t>2024</w:t>
      </w:r>
    </w:p>
    <w:p w14:paraId="296D37C6" w14:textId="1D3B74A5" w:rsidR="00077101" w:rsidRPr="00077101" w:rsidRDefault="007F3F4D" w:rsidP="0071778F">
      <w:pPr>
        <w:tabs>
          <w:tab w:val="left" w:pos="6380"/>
        </w:tabs>
        <w:bidi/>
        <w:spacing w:before="60" w:after="60"/>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 xml:space="preserve">                                                                </w:t>
      </w:r>
      <w:r w:rsidR="00077101">
        <w:rPr>
          <w:rFonts w:asciiTheme="majorBidi" w:hAnsiTheme="majorBidi" w:cstheme="majorBidi" w:hint="cs"/>
          <w:b/>
          <w:bCs/>
          <w:sz w:val="32"/>
          <w:szCs w:val="32"/>
          <w:rtl/>
          <w:lang w:bidi="ar-SA"/>
        </w:rPr>
        <w:t>المكلف بالحصول على المعلومات بجماعة ايت ملول</w:t>
      </w:r>
    </w:p>
    <w:p w14:paraId="5E015E86" w14:textId="77777777" w:rsidR="004E7D55" w:rsidRDefault="004E7D55" w:rsidP="0071778F">
      <w:pPr>
        <w:bidi/>
        <w:spacing w:before="60" w:after="60"/>
        <w:rPr>
          <w:rFonts w:asciiTheme="majorBidi" w:hAnsiTheme="majorBidi" w:cstheme="majorBidi"/>
          <w:b/>
          <w:bCs/>
          <w:sz w:val="28"/>
          <w:szCs w:val="28"/>
          <w:rtl/>
          <w:lang w:bidi="ar-SA"/>
        </w:rPr>
      </w:pPr>
    </w:p>
    <w:p w14:paraId="75943256" w14:textId="77777777" w:rsidR="004E7D55" w:rsidRPr="00C84E27" w:rsidRDefault="00077101" w:rsidP="0071778F">
      <w:pPr>
        <w:bidi/>
        <w:spacing w:before="60" w:after="60"/>
        <w:rPr>
          <w:rFonts w:asciiTheme="majorBidi" w:hAnsiTheme="majorBidi" w:cstheme="majorBidi"/>
          <w:b/>
          <w:bCs/>
          <w:sz w:val="28"/>
          <w:szCs w:val="28"/>
          <w:rtl/>
          <w:lang w:bidi="ar-SA"/>
        </w:rPr>
      </w:pPr>
      <w:r>
        <w:rPr>
          <w:rFonts w:asciiTheme="majorBidi" w:hAnsiTheme="majorBidi" w:cstheme="majorBidi" w:hint="cs"/>
          <w:b/>
          <w:bCs/>
          <w:sz w:val="32"/>
          <w:szCs w:val="32"/>
          <w:rtl/>
          <w:lang w:bidi="ar-SA"/>
        </w:rPr>
        <w:t xml:space="preserve">مصادقة لجنة الحق في الحصول على المعلومات بالجماعة </w:t>
      </w:r>
    </w:p>
    <w:sectPr w:rsidR="004E7D55" w:rsidRPr="00C84E27" w:rsidSect="00CE43E5">
      <w:footerReference w:type="default" r:id="rId15"/>
      <w:pgSz w:w="12240" w:h="15840"/>
      <w:pgMar w:top="170" w:right="680" w:bottom="170" w:left="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AE9F5" w14:textId="77777777" w:rsidR="00CE43E5" w:rsidRDefault="00CE43E5" w:rsidP="00C4361B">
      <w:pPr>
        <w:spacing w:after="0" w:line="240" w:lineRule="auto"/>
      </w:pPr>
      <w:r>
        <w:separator/>
      </w:r>
    </w:p>
  </w:endnote>
  <w:endnote w:type="continuationSeparator" w:id="0">
    <w:p w14:paraId="1131976D" w14:textId="77777777" w:rsidR="00CE43E5" w:rsidRDefault="00CE43E5" w:rsidP="00C4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finagh Abudrar">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TIFINAGHE-UNICODE-1-AGRAGHLAN">
    <w:altName w:val="Cambria"/>
    <w:panose1 w:val="00000000000000000000"/>
    <w:charset w:val="00"/>
    <w:family w:val="roman"/>
    <w:notTrueType/>
    <w:pitch w:val="default"/>
  </w:font>
  <w:font w:name="Hacen Liner XXL (Arabic)">
    <w:altName w:val="Cambri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196314"/>
      <w:docPartObj>
        <w:docPartGallery w:val="Page Numbers (Bottom of Page)"/>
        <w:docPartUnique/>
      </w:docPartObj>
    </w:sdtPr>
    <w:sdtContent>
      <w:sdt>
        <w:sdtPr>
          <w:id w:val="1728636285"/>
          <w:docPartObj>
            <w:docPartGallery w:val="Page Numbers (Top of Page)"/>
            <w:docPartUnique/>
          </w:docPartObj>
        </w:sdtPr>
        <w:sdtContent>
          <w:p w14:paraId="60214F4C" w14:textId="612C6934" w:rsidR="0071778F" w:rsidRDefault="0071778F">
            <w:pPr>
              <w:pStyle w:val="Pieddepage"/>
              <w:jc w:val="cente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2922F4" w14:textId="77777777" w:rsidR="0071778F" w:rsidRDefault="007177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D0C0" w14:textId="77777777" w:rsidR="00CE43E5" w:rsidRDefault="00CE43E5" w:rsidP="00C4361B">
      <w:pPr>
        <w:spacing w:after="0" w:line="240" w:lineRule="auto"/>
      </w:pPr>
      <w:r>
        <w:separator/>
      </w:r>
    </w:p>
  </w:footnote>
  <w:footnote w:type="continuationSeparator" w:id="0">
    <w:p w14:paraId="4A6755E1" w14:textId="77777777" w:rsidR="00CE43E5" w:rsidRDefault="00CE43E5" w:rsidP="00C43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49"/>
    <w:rsid w:val="00005507"/>
    <w:rsid w:val="000221A3"/>
    <w:rsid w:val="00040D8C"/>
    <w:rsid w:val="00062706"/>
    <w:rsid w:val="00064116"/>
    <w:rsid w:val="00064216"/>
    <w:rsid w:val="00074C40"/>
    <w:rsid w:val="000753DF"/>
    <w:rsid w:val="00077101"/>
    <w:rsid w:val="00091C6A"/>
    <w:rsid w:val="000A526E"/>
    <w:rsid w:val="000D37D4"/>
    <w:rsid w:val="000D5AE1"/>
    <w:rsid w:val="000D620C"/>
    <w:rsid w:val="000E7734"/>
    <w:rsid w:val="000F050F"/>
    <w:rsid w:val="00103232"/>
    <w:rsid w:val="0010330E"/>
    <w:rsid w:val="00105BFC"/>
    <w:rsid w:val="001068A1"/>
    <w:rsid w:val="001207E2"/>
    <w:rsid w:val="00122474"/>
    <w:rsid w:val="00123522"/>
    <w:rsid w:val="00136FE6"/>
    <w:rsid w:val="00163D93"/>
    <w:rsid w:val="001704E3"/>
    <w:rsid w:val="001878F6"/>
    <w:rsid w:val="00193E64"/>
    <w:rsid w:val="001C594F"/>
    <w:rsid w:val="0020155C"/>
    <w:rsid w:val="002026C4"/>
    <w:rsid w:val="00210110"/>
    <w:rsid w:val="00226880"/>
    <w:rsid w:val="002543CB"/>
    <w:rsid w:val="002610E2"/>
    <w:rsid w:val="00273202"/>
    <w:rsid w:val="00276FE1"/>
    <w:rsid w:val="0027773C"/>
    <w:rsid w:val="00285F06"/>
    <w:rsid w:val="0029184F"/>
    <w:rsid w:val="002A2FEB"/>
    <w:rsid w:val="002C77EE"/>
    <w:rsid w:val="002D52F5"/>
    <w:rsid w:val="002F25EB"/>
    <w:rsid w:val="00315406"/>
    <w:rsid w:val="00321568"/>
    <w:rsid w:val="00335BEE"/>
    <w:rsid w:val="0034534D"/>
    <w:rsid w:val="0035358B"/>
    <w:rsid w:val="003669B5"/>
    <w:rsid w:val="003715E5"/>
    <w:rsid w:val="00384BEE"/>
    <w:rsid w:val="003B2250"/>
    <w:rsid w:val="003B6CBE"/>
    <w:rsid w:val="003B7F67"/>
    <w:rsid w:val="003C661F"/>
    <w:rsid w:val="003C6DE9"/>
    <w:rsid w:val="003D2FAC"/>
    <w:rsid w:val="003D4CD0"/>
    <w:rsid w:val="00400DF6"/>
    <w:rsid w:val="00403F91"/>
    <w:rsid w:val="004224B1"/>
    <w:rsid w:val="004408E0"/>
    <w:rsid w:val="004467AB"/>
    <w:rsid w:val="00455B59"/>
    <w:rsid w:val="00475AB1"/>
    <w:rsid w:val="00492AD5"/>
    <w:rsid w:val="004A6D27"/>
    <w:rsid w:val="004D7D2C"/>
    <w:rsid w:val="004E5E74"/>
    <w:rsid w:val="004E7D55"/>
    <w:rsid w:val="0050420B"/>
    <w:rsid w:val="00526671"/>
    <w:rsid w:val="00530857"/>
    <w:rsid w:val="005357A4"/>
    <w:rsid w:val="00550723"/>
    <w:rsid w:val="005526E4"/>
    <w:rsid w:val="00554B17"/>
    <w:rsid w:val="00555C32"/>
    <w:rsid w:val="005562BF"/>
    <w:rsid w:val="00560168"/>
    <w:rsid w:val="005631A8"/>
    <w:rsid w:val="005646EE"/>
    <w:rsid w:val="00564B2D"/>
    <w:rsid w:val="00583466"/>
    <w:rsid w:val="00583C95"/>
    <w:rsid w:val="00587BEB"/>
    <w:rsid w:val="005D3250"/>
    <w:rsid w:val="005D3E3A"/>
    <w:rsid w:val="005D4A28"/>
    <w:rsid w:val="005E633B"/>
    <w:rsid w:val="005F3D0A"/>
    <w:rsid w:val="005F6EA7"/>
    <w:rsid w:val="0062008F"/>
    <w:rsid w:val="00626602"/>
    <w:rsid w:val="00642AE3"/>
    <w:rsid w:val="006512D6"/>
    <w:rsid w:val="00656808"/>
    <w:rsid w:val="00661D84"/>
    <w:rsid w:val="00667863"/>
    <w:rsid w:val="006706B5"/>
    <w:rsid w:val="006B217E"/>
    <w:rsid w:val="006C1190"/>
    <w:rsid w:val="006C6D35"/>
    <w:rsid w:val="0071778F"/>
    <w:rsid w:val="00721C96"/>
    <w:rsid w:val="00734A40"/>
    <w:rsid w:val="00766D19"/>
    <w:rsid w:val="00767C89"/>
    <w:rsid w:val="00775691"/>
    <w:rsid w:val="0078753E"/>
    <w:rsid w:val="007A5BEC"/>
    <w:rsid w:val="007B0EBE"/>
    <w:rsid w:val="007B480B"/>
    <w:rsid w:val="007C00BA"/>
    <w:rsid w:val="007C0A28"/>
    <w:rsid w:val="007C3F38"/>
    <w:rsid w:val="007D5D7A"/>
    <w:rsid w:val="007D6E58"/>
    <w:rsid w:val="007E544F"/>
    <w:rsid w:val="007F3F4D"/>
    <w:rsid w:val="008103D5"/>
    <w:rsid w:val="00821850"/>
    <w:rsid w:val="00833AAE"/>
    <w:rsid w:val="00876C47"/>
    <w:rsid w:val="00885AD7"/>
    <w:rsid w:val="008917ED"/>
    <w:rsid w:val="008A1AC2"/>
    <w:rsid w:val="008B353C"/>
    <w:rsid w:val="008C62AF"/>
    <w:rsid w:val="008D22CC"/>
    <w:rsid w:val="009634D4"/>
    <w:rsid w:val="0096587F"/>
    <w:rsid w:val="00977E58"/>
    <w:rsid w:val="009877CD"/>
    <w:rsid w:val="00993289"/>
    <w:rsid w:val="009963DC"/>
    <w:rsid w:val="009A55F2"/>
    <w:rsid w:val="009C4511"/>
    <w:rsid w:val="009D15CE"/>
    <w:rsid w:val="00A22DE2"/>
    <w:rsid w:val="00A25BA2"/>
    <w:rsid w:val="00A418D5"/>
    <w:rsid w:val="00A5047D"/>
    <w:rsid w:val="00A505B5"/>
    <w:rsid w:val="00A51E13"/>
    <w:rsid w:val="00A55EEC"/>
    <w:rsid w:val="00A605D0"/>
    <w:rsid w:val="00A66572"/>
    <w:rsid w:val="00A81C20"/>
    <w:rsid w:val="00A83272"/>
    <w:rsid w:val="00A877DD"/>
    <w:rsid w:val="00AA5074"/>
    <w:rsid w:val="00AB1045"/>
    <w:rsid w:val="00AB546F"/>
    <w:rsid w:val="00AC2E9F"/>
    <w:rsid w:val="00AC361A"/>
    <w:rsid w:val="00AC77DD"/>
    <w:rsid w:val="00AD091D"/>
    <w:rsid w:val="00AF2145"/>
    <w:rsid w:val="00B11688"/>
    <w:rsid w:val="00B318E7"/>
    <w:rsid w:val="00B328F4"/>
    <w:rsid w:val="00B37D51"/>
    <w:rsid w:val="00B664C5"/>
    <w:rsid w:val="00B7734D"/>
    <w:rsid w:val="00B96F07"/>
    <w:rsid w:val="00BA2D9C"/>
    <w:rsid w:val="00BC3400"/>
    <w:rsid w:val="00BD2A07"/>
    <w:rsid w:val="00C012DA"/>
    <w:rsid w:val="00C4361B"/>
    <w:rsid w:val="00C43BDD"/>
    <w:rsid w:val="00C53D68"/>
    <w:rsid w:val="00C6300D"/>
    <w:rsid w:val="00C675B0"/>
    <w:rsid w:val="00C84E27"/>
    <w:rsid w:val="00C85EE5"/>
    <w:rsid w:val="00C97564"/>
    <w:rsid w:val="00CC2F4C"/>
    <w:rsid w:val="00CD4E69"/>
    <w:rsid w:val="00CD6365"/>
    <w:rsid w:val="00CE43E5"/>
    <w:rsid w:val="00CE4FEB"/>
    <w:rsid w:val="00CF0328"/>
    <w:rsid w:val="00CF29E1"/>
    <w:rsid w:val="00D00B7B"/>
    <w:rsid w:val="00D00B83"/>
    <w:rsid w:val="00D13952"/>
    <w:rsid w:val="00D261DA"/>
    <w:rsid w:val="00D3405B"/>
    <w:rsid w:val="00D409D1"/>
    <w:rsid w:val="00D5001B"/>
    <w:rsid w:val="00D545CE"/>
    <w:rsid w:val="00D75495"/>
    <w:rsid w:val="00D86483"/>
    <w:rsid w:val="00DA0849"/>
    <w:rsid w:val="00DA13FB"/>
    <w:rsid w:val="00DA3792"/>
    <w:rsid w:val="00DB55E8"/>
    <w:rsid w:val="00DE2FF4"/>
    <w:rsid w:val="00DE7A92"/>
    <w:rsid w:val="00E035A0"/>
    <w:rsid w:val="00E17E69"/>
    <w:rsid w:val="00E20D71"/>
    <w:rsid w:val="00E30C9E"/>
    <w:rsid w:val="00E330DF"/>
    <w:rsid w:val="00E40C83"/>
    <w:rsid w:val="00E54FA0"/>
    <w:rsid w:val="00E57FBD"/>
    <w:rsid w:val="00E729CA"/>
    <w:rsid w:val="00E83C37"/>
    <w:rsid w:val="00EA3F03"/>
    <w:rsid w:val="00EB013E"/>
    <w:rsid w:val="00EB2A48"/>
    <w:rsid w:val="00EC0FDB"/>
    <w:rsid w:val="00ED0351"/>
    <w:rsid w:val="00ED6C39"/>
    <w:rsid w:val="00EE36F9"/>
    <w:rsid w:val="00EE53F1"/>
    <w:rsid w:val="00EE560D"/>
    <w:rsid w:val="00F229EE"/>
    <w:rsid w:val="00F34858"/>
    <w:rsid w:val="00F47168"/>
    <w:rsid w:val="00F6427C"/>
    <w:rsid w:val="00FC6905"/>
    <w:rsid w:val="00FE1BF6"/>
    <w:rsid w:val="00FF6C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7854"/>
  <w15:docId w15:val="{DEF4EAF1-0A35-4019-A469-41C3C9AD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A5B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BEC"/>
    <w:rPr>
      <w:rFonts w:ascii="Tahoma" w:hAnsi="Tahoma" w:cs="Tahoma"/>
      <w:sz w:val="16"/>
      <w:szCs w:val="16"/>
      <w:lang w:bidi="ar-MA"/>
    </w:rPr>
  </w:style>
  <w:style w:type="character" w:styleId="Lienhypertexte">
    <w:name w:val="Hyperlink"/>
    <w:basedOn w:val="Policepardfaut"/>
    <w:uiPriority w:val="99"/>
    <w:unhideWhenUsed/>
    <w:rsid w:val="00721C96"/>
    <w:rPr>
      <w:color w:val="0000FF" w:themeColor="hyperlink"/>
      <w:u w:val="single"/>
    </w:rPr>
  </w:style>
  <w:style w:type="character" w:styleId="Mentionnonrsolue">
    <w:name w:val="Unresolved Mention"/>
    <w:basedOn w:val="Policepardfaut"/>
    <w:uiPriority w:val="99"/>
    <w:semiHidden/>
    <w:unhideWhenUsed/>
    <w:rsid w:val="00721C96"/>
    <w:rPr>
      <w:color w:val="605E5C"/>
      <w:shd w:val="clear" w:color="auto" w:fill="E1DFDD"/>
    </w:rPr>
  </w:style>
  <w:style w:type="paragraph" w:styleId="En-tte">
    <w:name w:val="header"/>
    <w:basedOn w:val="Normal"/>
    <w:link w:val="En-tteCar"/>
    <w:uiPriority w:val="99"/>
    <w:unhideWhenUsed/>
    <w:rsid w:val="00C4361B"/>
    <w:pPr>
      <w:tabs>
        <w:tab w:val="center" w:pos="4153"/>
        <w:tab w:val="right" w:pos="8306"/>
      </w:tabs>
      <w:spacing w:after="0" w:line="240" w:lineRule="auto"/>
    </w:pPr>
  </w:style>
  <w:style w:type="character" w:customStyle="1" w:styleId="En-tteCar">
    <w:name w:val="En-tête Car"/>
    <w:basedOn w:val="Policepardfaut"/>
    <w:link w:val="En-tte"/>
    <w:uiPriority w:val="99"/>
    <w:rsid w:val="00C4361B"/>
    <w:rPr>
      <w:lang w:bidi="ar-MA"/>
    </w:rPr>
  </w:style>
  <w:style w:type="paragraph" w:styleId="Pieddepage">
    <w:name w:val="footer"/>
    <w:basedOn w:val="Normal"/>
    <w:link w:val="PieddepageCar"/>
    <w:uiPriority w:val="99"/>
    <w:unhideWhenUsed/>
    <w:rsid w:val="00C436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4361B"/>
    <w:rPr>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83111">
      <w:bodyDiv w:val="1"/>
      <w:marLeft w:val="0"/>
      <w:marRight w:val="0"/>
      <w:marTop w:val="0"/>
      <w:marBottom w:val="0"/>
      <w:divBdr>
        <w:top w:val="none" w:sz="0" w:space="0" w:color="auto"/>
        <w:left w:val="none" w:sz="0" w:space="0" w:color="auto"/>
        <w:bottom w:val="none" w:sz="0" w:space="0" w:color="auto"/>
        <w:right w:val="none" w:sz="0" w:space="0" w:color="auto"/>
      </w:divBdr>
    </w:div>
    <w:div w:id="824591607">
      <w:bodyDiv w:val="1"/>
      <w:marLeft w:val="0"/>
      <w:marRight w:val="0"/>
      <w:marTop w:val="0"/>
      <w:marBottom w:val="0"/>
      <w:divBdr>
        <w:top w:val="none" w:sz="0" w:space="0" w:color="auto"/>
        <w:left w:val="none" w:sz="0" w:space="0" w:color="auto"/>
        <w:bottom w:val="none" w:sz="0" w:space="0" w:color="auto"/>
        <w:right w:val="none" w:sz="0" w:space="0" w:color="auto"/>
      </w:divBdr>
    </w:div>
    <w:div w:id="1197935600">
      <w:bodyDiv w:val="1"/>
      <w:marLeft w:val="0"/>
      <w:marRight w:val="0"/>
      <w:marTop w:val="0"/>
      <w:marBottom w:val="0"/>
      <w:divBdr>
        <w:top w:val="none" w:sz="0" w:space="0" w:color="auto"/>
        <w:left w:val="none" w:sz="0" w:space="0" w:color="auto"/>
        <w:bottom w:val="none" w:sz="0" w:space="0" w:color="auto"/>
        <w:right w:val="none" w:sz="0" w:space="0" w:color="auto"/>
      </w:divBdr>
    </w:div>
    <w:div w:id="17725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tmelloul.ma"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DAI\Dem2023.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DAI\Dem202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DAI\Dem202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DAI\Dem2023.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DAI\Dem2023.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DAI\&#1578;&#1581;&#1610;&#1610;&#1606;%20&#1602;&#1575;&#1593;&#1583;&#1577;%20&#1575;&#1604;&#1605;&#1593;&#1591;&#1610;&#1575;&#1578;\Dem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val>
            <c:numRef>
              <c:f>القناة!$A$3:$A$6</c:f>
              <c:numCache>
                <c:formatCode>General</c:formatCode>
                <c:ptCount val="4"/>
                <c:pt idx="0">
                  <c:v>0</c:v>
                </c:pt>
                <c:pt idx="1">
                  <c:v>0</c:v>
                </c:pt>
                <c:pt idx="2">
                  <c:v>0</c:v>
                </c:pt>
              </c:numCache>
            </c:numRef>
          </c:val>
          <c:extLst>
            <c:ext xmlns:c16="http://schemas.microsoft.com/office/drawing/2014/chart" uri="{C3380CC4-5D6E-409C-BE32-E72D297353CC}">
              <c16:uniqueId val="{00000000-6071-4F8E-B61E-4470B6933ADD}"/>
            </c:ext>
          </c:extLst>
        </c:ser>
        <c:ser>
          <c:idx val="1"/>
          <c:order val="1"/>
          <c:dLbls>
            <c:dLbl>
              <c:idx val="0"/>
              <c:layout>
                <c:manualLayout>
                  <c:x val="-0.41100263909319035"/>
                  <c:y val="-0.12221148022177701"/>
                </c:manualLayout>
              </c:layout>
              <c:tx>
                <c:rich>
                  <a:bodyPr/>
                  <a:lstStyle/>
                  <a:p>
                    <a:pPr>
                      <a:defRPr sz="1000"/>
                    </a:pPr>
                    <a:r>
                      <a:rPr lang="ar-MA" sz="900"/>
                      <a:t>12%</a:t>
                    </a:r>
                  </a:p>
                  <a:p>
                    <a:pPr>
                      <a:defRPr sz="1000"/>
                    </a:pPr>
                    <a:r>
                      <a:rPr lang="ar-MA" sz="900"/>
                      <a:t>مكتب الضبط</a:t>
                    </a:r>
                  </a:p>
                </c:rich>
              </c:tx>
              <c:spPr/>
              <c:showLegendKey val="0"/>
              <c:showVal val="0"/>
              <c:showCatName val="0"/>
              <c:showSerName val="1"/>
              <c:showPercent val="1"/>
              <c:showBubbleSize val="0"/>
              <c:extLst>
                <c:ext xmlns:c15="http://schemas.microsoft.com/office/drawing/2012/chart" uri="{CE6537A1-D6FC-4f65-9D91-7224C49458BB}">
                  <c15:layout>
                    <c:manualLayout>
                      <c:w val="0.24125582536178564"/>
                      <c:h val="0.11957796014067995"/>
                    </c:manualLayout>
                  </c15:layout>
                  <c15:showDataLabelsRange val="0"/>
                </c:ext>
                <c:ext xmlns:c16="http://schemas.microsoft.com/office/drawing/2014/chart" uri="{C3380CC4-5D6E-409C-BE32-E72D297353CC}">
                  <c16:uniqueId val="{00000001-6071-4F8E-B61E-4470B6933ADD}"/>
                </c:ext>
              </c:extLst>
            </c:dLbl>
            <c:dLbl>
              <c:idx val="1"/>
              <c:layout>
                <c:manualLayout>
                  <c:x val="0.20197380184499647"/>
                  <c:y val="-8.506004744717581E-2"/>
                </c:manualLayout>
              </c:layout>
              <c:tx>
                <c:rich>
                  <a:bodyPr/>
                  <a:lstStyle/>
                  <a:p>
                    <a:pPr>
                      <a:defRPr sz="900"/>
                    </a:pPr>
                    <a:r>
                      <a:rPr lang="ar-MA" sz="900"/>
                      <a:t>2%</a:t>
                    </a:r>
                  </a:p>
                  <a:p>
                    <a:pPr>
                      <a:defRPr sz="900"/>
                    </a:pPr>
                    <a:r>
                      <a:rPr lang="ar-MA" sz="900"/>
                      <a:t>البريد الإلكتروني </a:t>
                    </a:r>
                  </a:p>
                </c:rich>
              </c:tx>
              <c:spPr/>
              <c:showLegendKey val="0"/>
              <c:showVal val="1"/>
              <c:showCatName val="0"/>
              <c:showSerName val="1"/>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071-4F8E-B61E-4470B6933ADD}"/>
                </c:ext>
              </c:extLst>
            </c:dLbl>
            <c:dLbl>
              <c:idx val="2"/>
              <c:layout>
                <c:manualLayout>
                  <c:x val="-0.18542660092433258"/>
                  <c:y val="0.11575486241242136"/>
                </c:manualLayout>
              </c:layout>
              <c:tx>
                <c:rich>
                  <a:bodyPr/>
                  <a:lstStyle/>
                  <a:p>
                    <a:pPr>
                      <a:defRPr sz="1000"/>
                    </a:pPr>
                    <a:r>
                      <a:rPr lang="ar-MA" sz="1000"/>
                      <a:t>86%</a:t>
                    </a:r>
                  </a:p>
                  <a:p>
                    <a:pPr>
                      <a:defRPr sz="1000"/>
                    </a:pPr>
                    <a:r>
                      <a:rPr lang="ar-MA" sz="1000"/>
                      <a:t>بوابة</a:t>
                    </a:r>
                    <a:r>
                      <a:rPr lang="ar-MA" sz="1000" baseline="0"/>
                      <a:t> شفافية </a:t>
                    </a:r>
                    <a:endParaRPr lang="ar-MA" sz="1000"/>
                  </a:p>
                </c:rich>
              </c:tx>
              <c:spPr/>
              <c:showLegendKey val="0"/>
              <c:showVal val="1"/>
              <c:showCatName val="0"/>
              <c:showSerName val="1"/>
              <c:showPercent val="1"/>
              <c:showBubbleSize val="0"/>
              <c:extLst>
                <c:ext xmlns:c15="http://schemas.microsoft.com/office/drawing/2012/chart" uri="{CE6537A1-D6FC-4f65-9D91-7224C49458BB}">
                  <c15:layout>
                    <c:manualLayout>
                      <c:w val="0.28736816286485162"/>
                      <c:h val="0.14302461899179367"/>
                    </c:manualLayout>
                  </c15:layout>
                  <c15:showDataLabelsRange val="0"/>
                </c:ext>
                <c:ext xmlns:c16="http://schemas.microsoft.com/office/drawing/2014/chart" uri="{C3380CC4-5D6E-409C-BE32-E72D297353CC}">
                  <c16:uniqueId val="{00000003-6071-4F8E-B61E-4470B6933ADD}"/>
                </c:ext>
              </c:extLst>
            </c:dLbl>
            <c:spPr>
              <a:noFill/>
              <a:ln>
                <a:noFill/>
              </a:ln>
              <a:effectLst/>
            </c:spPr>
            <c:showLegendKey val="0"/>
            <c:showVal val="1"/>
            <c:showCatName val="0"/>
            <c:showSerName val="1"/>
            <c:showPercent val="1"/>
            <c:showBubbleSize val="0"/>
            <c:showLeaderLines val="1"/>
            <c:extLst>
              <c:ext xmlns:c15="http://schemas.microsoft.com/office/drawing/2012/chart" uri="{CE6537A1-D6FC-4f65-9D91-7224C49458BB}"/>
            </c:extLst>
          </c:dLbls>
          <c:val>
            <c:numRef>
              <c:f>القناة!$B$3:$B$5</c:f>
              <c:numCache>
                <c:formatCode>General</c:formatCode>
                <c:ptCount val="3"/>
                <c:pt idx="0">
                  <c:v>6</c:v>
                </c:pt>
                <c:pt idx="1">
                  <c:v>1</c:v>
                </c:pt>
                <c:pt idx="2">
                  <c:v>43</c:v>
                </c:pt>
              </c:numCache>
            </c:numRef>
          </c:val>
          <c:extLst>
            <c:ext xmlns:c16="http://schemas.microsoft.com/office/drawing/2014/chart" uri="{C3380CC4-5D6E-409C-BE32-E72D297353CC}">
              <c16:uniqueId val="{00000004-6071-4F8E-B61E-4470B6933ADD}"/>
            </c:ext>
          </c:extLst>
        </c:ser>
        <c:dLbls>
          <c:showLegendKey val="0"/>
          <c:showVal val="0"/>
          <c:showCatName val="0"/>
          <c:showSerName val="0"/>
          <c:showPercent val="0"/>
          <c:showBubbleSize val="0"/>
          <c:showLeaderLines val="0"/>
        </c:dLbls>
        <c:firstSliceAng val="0"/>
        <c:holeSize val="50"/>
      </c:doughnutChart>
    </c:plotArea>
    <c:plotVisOnly val="1"/>
    <c:dispBlanksAs val="zero"/>
    <c:showDLblsOverMax val="0"/>
  </c:chart>
  <c:spPr>
    <a:ln>
      <a:noFill/>
    </a:ln>
  </c:spPr>
  <c:txPr>
    <a:bodyPr/>
    <a:lstStyle/>
    <a:p>
      <a:pPr>
        <a:defRPr sz="1100" b="1"/>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ar-MA" sz="1050" b="1"/>
              <a:t>معدل</a:t>
            </a:r>
            <a:r>
              <a:rPr lang="ar-MA" sz="1050" b="1" baseline="0"/>
              <a:t> الاستجابة لطلبات الحصول على المعلومة</a:t>
            </a:r>
          </a:p>
          <a:p>
            <a:pPr>
              <a:defRPr sz="1050" b="1"/>
            </a:pPr>
            <a:r>
              <a:rPr lang="ar-MA" sz="1050" b="1" baseline="0"/>
              <a:t> برسم سنة 2023</a:t>
            </a:r>
            <a:endParaRPr lang="fr-MA" sz="1050" b="1"/>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44-4F53-8078-9550D5DC70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44-4F53-8078-9550D5DC7021}"/>
              </c:ext>
            </c:extLst>
          </c:dPt>
          <c:dPt>
            <c:idx val="2"/>
            <c:bubble3D val="0"/>
            <c:explosion val="1"/>
            <c:spPr>
              <a:solidFill>
                <a:schemeClr val="accent3"/>
              </a:solidFill>
              <a:ln w="19050">
                <a:solidFill>
                  <a:schemeClr val="lt1"/>
                </a:solidFill>
              </a:ln>
              <a:effectLst/>
            </c:spPr>
            <c:extLst>
              <c:ext xmlns:c16="http://schemas.microsoft.com/office/drawing/2014/chart" uri="{C3380CC4-5D6E-409C-BE32-E72D297353CC}">
                <c16:uniqueId val="{00000005-EB44-4F53-8078-9550D5DC7021}"/>
              </c:ext>
            </c:extLst>
          </c:dPt>
          <c:dLbls>
            <c:dLbl>
              <c:idx val="0"/>
              <c:layout>
                <c:manualLayout>
                  <c:x val="-0.42669829930511727"/>
                  <c:y val="-1.9896926666677417E-2"/>
                </c:manualLayout>
              </c:layout>
              <c:tx>
                <c:rich>
                  <a:bodyPr/>
                  <a:lstStyle/>
                  <a:p>
                    <a:fld id="{F93AB146-1787-49A4-BC3E-23D19EA1DE0E}" type="CATEGORYNAME">
                      <a:rPr lang="ar-MA"/>
                      <a:pPr/>
                      <a:t>[NOM DE CATÉGORIE]</a:t>
                    </a:fld>
                    <a:r>
                      <a:rPr lang="ar-MA" baseline="0"/>
                      <a:t> </a:t>
                    </a:r>
                    <a:fld id="{2BD61D65-6F92-4843-A9B3-60D9A91E4939}" type="PERCENTAGE">
                      <a:rPr lang="ar-MA" baseline="0"/>
                      <a:pPr/>
                      <a:t>[POURCENTAGE]</a:t>
                    </a:fld>
                    <a:endParaRPr lang="ar-MA"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3340659268672947"/>
                      <c:h val="9.5866464362289516E-2"/>
                    </c:manualLayout>
                  </c15:layout>
                  <c15:dlblFieldTable/>
                  <c15:showDataLabelsRange val="0"/>
                </c:ext>
                <c:ext xmlns:c16="http://schemas.microsoft.com/office/drawing/2014/chart" uri="{C3380CC4-5D6E-409C-BE32-E72D297353CC}">
                  <c16:uniqueId val="{00000001-EB44-4F53-8078-9550D5DC7021}"/>
                </c:ext>
              </c:extLst>
            </c:dLbl>
            <c:dLbl>
              <c:idx val="1"/>
              <c:layout>
                <c:manualLayout>
                  <c:x val="-1.6785729626851615E-2"/>
                  <c:y val="-9.8260718127006638E-2"/>
                </c:manualLayout>
              </c:layout>
              <c:tx>
                <c:rich>
                  <a:bodyPr/>
                  <a:lstStyle/>
                  <a:p>
                    <a:fld id="{07CFCADF-AF50-4F91-AE45-EA167C4BCB10}" type="CATEGORYNAME">
                      <a:rPr lang="ar-MA"/>
                      <a:pPr/>
                      <a:t>[NOM DE CATÉGORIE]</a:t>
                    </a:fld>
                    <a:r>
                      <a:rPr lang="ar-MA" baseline="0"/>
                      <a:t> </a:t>
                    </a:r>
                    <a:fld id="{136DA3B9-FF0E-4815-ACC4-A1A32754111A}" type="PERCENTAGE">
                      <a:rPr lang="ar-MA" baseline="0"/>
                      <a:pPr/>
                      <a:t>[POURCENTAGE]</a:t>
                    </a:fld>
                    <a:endParaRPr lang="ar-MA"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2501896981635738"/>
                      <c:h val="0.11200090544212747"/>
                    </c:manualLayout>
                  </c15:layout>
                  <c15:dlblFieldTable/>
                  <c15:showDataLabelsRange val="0"/>
                </c:ext>
                <c:ext xmlns:c16="http://schemas.microsoft.com/office/drawing/2014/chart" uri="{C3380CC4-5D6E-409C-BE32-E72D297353CC}">
                  <c16:uniqueId val="{00000003-EB44-4F53-8078-9550D5DC7021}"/>
                </c:ext>
              </c:extLst>
            </c:dLbl>
            <c:dLbl>
              <c:idx val="2"/>
              <c:layout>
                <c:manualLayout>
                  <c:x val="-3.3220339130834733E-2"/>
                  <c:y val="-4.6820500890879845E-3"/>
                </c:manualLayout>
              </c:layout>
              <c:tx>
                <c:rich>
                  <a:bodyPr/>
                  <a:lstStyle/>
                  <a:p>
                    <a:fld id="{F9D89826-BBE5-4C42-A1F5-213C490DD5E8}" type="CATEGORYNAME">
                      <a:rPr lang="ar-MA"/>
                      <a:pPr/>
                      <a:t>[NOM DE CATÉGORIE]</a:t>
                    </a:fld>
                    <a:r>
                      <a:rPr lang="ar-MA" baseline="0"/>
                      <a:t> </a:t>
                    </a:r>
                    <a:fld id="{126E6DB5-6CB5-4CFC-8F2D-5BE050B16C01}" type="PERCENTAGE">
                      <a:rPr lang="ar-MA" baseline="0"/>
                      <a:pPr/>
                      <a:t>[POURCENTAGE]</a:t>
                    </a:fld>
                    <a:endParaRPr lang="ar-MA"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506461508547807"/>
                      <c:h val="0.11200090544212747"/>
                    </c:manualLayout>
                  </c15:layout>
                  <c15:dlblFieldTable/>
                  <c15:showDataLabelsRange val="0"/>
                </c:ext>
                <c:ext xmlns:c16="http://schemas.microsoft.com/office/drawing/2014/chart" uri="{C3380CC4-5D6E-409C-BE32-E72D297353CC}">
                  <c16:uniqueId val="{00000005-EB44-4F53-8078-9550D5DC702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rtl="1">
                  <a:defRPr sz="900" b="1" i="0" u="none" strike="noStrike" kern="1200" baseline="0">
                    <a:solidFill>
                      <a:schemeClr val="dk1">
                        <a:lumMod val="65000"/>
                        <a:lumOff val="35000"/>
                      </a:schemeClr>
                    </a:solidFill>
                    <a:latin typeface="+mn-lt"/>
                    <a:ea typeface="+mn-ea"/>
                    <a:cs typeface="+mn-cs"/>
                  </a:defRPr>
                </a:pPr>
                <a:endParaRPr lang="fr-FR"/>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الاستجابة!$A$3:$A$5</c:f>
              <c:strCache>
                <c:ptCount val="3"/>
                <c:pt idx="0">
                  <c:v>رفض </c:v>
                </c:pt>
                <c:pt idx="1">
                  <c:v>استجابة جزئية </c:v>
                </c:pt>
                <c:pt idx="2">
                  <c:v>استجابية كلية </c:v>
                </c:pt>
              </c:strCache>
            </c:strRef>
          </c:cat>
          <c:val>
            <c:numRef>
              <c:f>الاستجابة!$B$3:$B$5</c:f>
              <c:numCache>
                <c:formatCode>General</c:formatCode>
                <c:ptCount val="3"/>
                <c:pt idx="0">
                  <c:v>6</c:v>
                </c:pt>
                <c:pt idx="1">
                  <c:v>3</c:v>
                </c:pt>
                <c:pt idx="2">
                  <c:v>41</c:v>
                </c:pt>
              </c:numCache>
            </c:numRef>
          </c:val>
          <c:extLst>
            <c:ext xmlns:c16="http://schemas.microsoft.com/office/drawing/2014/chart" uri="{C3380CC4-5D6E-409C-BE32-E72D297353CC}">
              <c16:uniqueId val="{00000006-EB44-4F53-8078-9550D5DC702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'متوسط الأجل'!$A$4:$A$8</c:f>
              <c:numCache>
                <c:formatCode>General</c:formatCode>
                <c:ptCount val="5"/>
                <c:pt idx="0">
                  <c:v>2019</c:v>
                </c:pt>
                <c:pt idx="1">
                  <c:v>2020</c:v>
                </c:pt>
                <c:pt idx="2">
                  <c:v>2021</c:v>
                </c:pt>
                <c:pt idx="3">
                  <c:v>2022</c:v>
                </c:pt>
                <c:pt idx="4">
                  <c:v>2023</c:v>
                </c:pt>
              </c:numCache>
            </c:numRef>
          </c:xVal>
          <c:yVal>
            <c:numRef>
              <c:f>'متوسط الأجل'!$B$4:$B$8</c:f>
              <c:numCache>
                <c:formatCode>General</c:formatCode>
                <c:ptCount val="5"/>
                <c:pt idx="0">
                  <c:v>16</c:v>
                </c:pt>
                <c:pt idx="1">
                  <c:v>14</c:v>
                </c:pt>
                <c:pt idx="2">
                  <c:v>14</c:v>
                </c:pt>
                <c:pt idx="3">
                  <c:v>17</c:v>
                </c:pt>
                <c:pt idx="4">
                  <c:v>27</c:v>
                </c:pt>
              </c:numCache>
            </c:numRef>
          </c:yVal>
          <c:smooth val="0"/>
          <c:extLst>
            <c:ext xmlns:c16="http://schemas.microsoft.com/office/drawing/2014/chart" uri="{C3380CC4-5D6E-409C-BE32-E72D297353CC}">
              <c16:uniqueId val="{00000000-E694-43F6-BAD6-09B9C63362D6}"/>
            </c:ext>
          </c:extLst>
        </c:ser>
        <c:dLbls>
          <c:showLegendKey val="0"/>
          <c:showVal val="0"/>
          <c:showCatName val="0"/>
          <c:showSerName val="0"/>
          <c:showPercent val="0"/>
          <c:showBubbleSize val="0"/>
        </c:dLbls>
        <c:axId val="120506240"/>
        <c:axId val="120507776"/>
      </c:scatterChart>
      <c:valAx>
        <c:axId val="120506240"/>
        <c:scaling>
          <c:orientation val="minMax"/>
          <c:max val="2023"/>
          <c:min val="2019"/>
        </c:scaling>
        <c:delete val="0"/>
        <c:axPos val="b"/>
        <c:numFmt formatCode="General" sourceLinked="1"/>
        <c:majorTickMark val="out"/>
        <c:minorTickMark val="none"/>
        <c:tickLblPos val="nextTo"/>
        <c:crossAx val="120507776"/>
        <c:crosses val="autoZero"/>
        <c:crossBetween val="midCat"/>
      </c:valAx>
      <c:valAx>
        <c:axId val="120507776"/>
        <c:scaling>
          <c:orientation val="minMax"/>
        </c:scaling>
        <c:delete val="0"/>
        <c:axPos val="l"/>
        <c:majorGridlines/>
        <c:numFmt formatCode="General" sourceLinked="1"/>
        <c:majorTickMark val="out"/>
        <c:minorTickMark val="none"/>
        <c:tickLblPos val="nextTo"/>
        <c:crossAx val="12050624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MA" sz="1100">
                <a:solidFill>
                  <a:schemeClr val="accent6">
                    <a:lumMod val="50000"/>
                  </a:schemeClr>
                </a:solidFill>
                <a:latin typeface="+mn-lt"/>
              </a:rPr>
              <a:t>عدم الاستجابة الكاملة أو الجزئية لبعض الطلبات</a:t>
            </a:r>
            <a:endParaRPr lang="fr-MA" sz="1100">
              <a:solidFill>
                <a:schemeClr val="accent6">
                  <a:lumMod val="50000"/>
                </a:schemeClr>
              </a:solidFill>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الرفض!$A$4:$A$8</c:f>
              <c:strCache>
                <c:ptCount val="5"/>
                <c:pt idx="0">
                  <c:v>في إطار الاستثناءات</c:v>
                </c:pt>
                <c:pt idx="1">
                  <c:v>طلب قدم أكثر من مرة</c:v>
                </c:pt>
                <c:pt idx="2">
                  <c:v>طلب المعلومات غير واضح</c:v>
                </c:pt>
                <c:pt idx="3">
                  <c:v>عدم توفر المعلومات المطلوبة </c:v>
                </c:pt>
                <c:pt idx="4">
                  <c:v>عدم الاستجابة الجزئية</c:v>
                </c:pt>
              </c:strCache>
            </c:strRef>
          </c:cat>
          <c:val>
            <c:numRef>
              <c:f>الرفض!$B$4:$B$8</c:f>
              <c:numCache>
                <c:formatCode>General</c:formatCode>
                <c:ptCount val="5"/>
                <c:pt idx="0">
                  <c:v>1</c:v>
                </c:pt>
                <c:pt idx="1">
                  <c:v>3</c:v>
                </c:pt>
                <c:pt idx="2">
                  <c:v>1</c:v>
                </c:pt>
                <c:pt idx="3">
                  <c:v>1</c:v>
                </c:pt>
                <c:pt idx="4">
                  <c:v>3</c:v>
                </c:pt>
              </c:numCache>
            </c:numRef>
          </c:val>
          <c:extLst>
            <c:ext xmlns:c16="http://schemas.microsoft.com/office/drawing/2014/chart" uri="{C3380CC4-5D6E-409C-BE32-E72D297353CC}">
              <c16:uniqueId val="{00000000-6B4D-448A-9D4B-D7E862417842}"/>
            </c:ext>
          </c:extLst>
        </c:ser>
        <c:dLbls>
          <c:dLblPos val="outEnd"/>
          <c:showLegendKey val="0"/>
          <c:showVal val="1"/>
          <c:showCatName val="0"/>
          <c:showSerName val="0"/>
          <c:showPercent val="0"/>
          <c:showBubbleSize val="0"/>
        </c:dLbls>
        <c:gapWidth val="219"/>
        <c:overlap val="-27"/>
        <c:axId val="1584208784"/>
        <c:axId val="1584203984"/>
      </c:barChart>
      <c:catAx>
        <c:axId val="15842087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ar-MA" b="1">
                    <a:latin typeface="+mn-lt"/>
                  </a:rPr>
                  <a:t>أسباب الرفض</a:t>
                </a:r>
                <a:endParaRPr lang="fr-MA" b="1">
                  <a:latin typeface="+mn-lt"/>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84203984"/>
        <c:crosses val="autoZero"/>
        <c:auto val="1"/>
        <c:lblAlgn val="ctr"/>
        <c:lblOffset val="100"/>
        <c:noMultiLvlLbl val="0"/>
      </c:catAx>
      <c:valAx>
        <c:axId val="158420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ar-MA" b="1"/>
                  <a:t>عدد الطلبات المرفوضة</a:t>
                </a:r>
                <a:endParaRPr lang="fr-MA"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84208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1.3127734033245844E-3"/>
                  <c:y val="-1.8062481773111694E-2"/>
                </c:manualLayout>
              </c:layout>
              <c:tx>
                <c:rich>
                  <a:bodyPr/>
                  <a:lstStyle/>
                  <a:p>
                    <a:fld id="{832816C2-9F33-4831-85FF-090DE5394D03}" type="CATEGORYNAME">
                      <a:rPr lang="ar-MA"/>
                      <a:pPr/>
                      <a:t>[NOM DE CATÉGORIE]</a:t>
                    </a:fld>
                    <a:r>
                      <a:rPr lang="ar-MA" baseline="0"/>
                      <a:t>
</a:t>
                    </a:r>
                    <a:fld id="{9BE9B25F-CB34-4065-A342-3C90256BE7AE}"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E67-4F7E-8463-F0950A74EFAE}"/>
                </c:ext>
              </c:extLst>
            </c:dLbl>
            <c:dLbl>
              <c:idx val="1"/>
              <c:layout>
                <c:manualLayout>
                  <c:x val="1.66496062992126E-2"/>
                  <c:y val="-1.5462233887430737E-2"/>
                </c:manualLayout>
              </c:layout>
              <c:tx>
                <c:rich>
                  <a:bodyPr/>
                  <a:lstStyle/>
                  <a:p>
                    <a:fld id="{0226BB6C-0AFE-4310-BBEE-6ABFEB0BF600}" type="CATEGORYNAME">
                      <a:rPr lang="ar-MA"/>
                      <a:pPr/>
                      <a:t>[NOM DE CATÉGORIE]</a:t>
                    </a:fld>
                    <a:r>
                      <a:rPr lang="ar-MA" baseline="0"/>
                      <a:t>
</a:t>
                    </a:r>
                    <a:fld id="{4E03AFC2-DA3E-4984-8D3F-2C9DC5F947E4}"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E67-4F7E-8463-F0950A74EFAE}"/>
                </c:ext>
              </c:extLst>
            </c:dLbl>
            <c:dLbl>
              <c:idx val="2"/>
              <c:layout>
                <c:manualLayout>
                  <c:x val="7.3337703051244874E-2"/>
                  <c:y val="4.6593095678152771E-2"/>
                </c:manualLayout>
              </c:layout>
              <c:tx>
                <c:rich>
                  <a:bodyPr/>
                  <a:lstStyle/>
                  <a:p>
                    <a:r>
                      <a:rPr lang="ar-MA"/>
                      <a:t>الافتحاص الداخلي</a:t>
                    </a:r>
                    <a:r>
                      <a:rPr lang="ar-MA" baseline="0"/>
                      <a:t>
</a:t>
                    </a:r>
                    <a:fld id="{4B1C4F63-6488-4B3B-8B30-AA4CAD82DA09}"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layout>
                    <c:manualLayout>
                      <c:w val="0.14909369550282722"/>
                      <c:h val="0.12124591741144897"/>
                    </c:manualLayout>
                  </c15:layout>
                  <c15:dlblFieldTable/>
                  <c15:showDataLabelsRange val="0"/>
                </c:ext>
                <c:ext xmlns:c16="http://schemas.microsoft.com/office/drawing/2014/chart" uri="{C3380CC4-5D6E-409C-BE32-E72D297353CC}">
                  <c16:uniqueId val="{00000002-AE67-4F7E-8463-F0950A74EFAE}"/>
                </c:ext>
              </c:extLst>
            </c:dLbl>
            <c:dLbl>
              <c:idx val="3"/>
              <c:layout>
                <c:manualLayout>
                  <c:x val="3.1388888888888786E-2"/>
                  <c:y val="-6.0851924759405075E-2"/>
                </c:manualLayout>
              </c:layout>
              <c:tx>
                <c:rich>
                  <a:bodyPr/>
                  <a:lstStyle/>
                  <a:p>
                    <a:fld id="{1981CBBC-0FCB-45B5-87CD-66CFD194E039}" type="CATEGORYNAME">
                      <a:rPr lang="ar-MA"/>
                      <a:pPr/>
                      <a:t>[NOM DE CATÉGORIE]</a:t>
                    </a:fld>
                    <a:r>
                      <a:rPr lang="ar-MA" baseline="0"/>
                      <a:t>
</a:t>
                    </a:r>
                    <a:fld id="{FDC7D78F-ADE2-41FE-9C8C-6A35E1028F70}"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E67-4F7E-8463-F0950A74EFAE}"/>
                </c:ext>
              </c:extLst>
            </c:dLbl>
            <c:dLbl>
              <c:idx val="4"/>
              <c:layout>
                <c:manualLayout>
                  <c:x val="0.13675694197025978"/>
                  <c:y val="-7.0803520693933877E-2"/>
                </c:manualLayout>
              </c:layout>
              <c:tx>
                <c:rich>
                  <a:bodyPr/>
                  <a:lstStyle/>
                  <a:p>
                    <a:fld id="{D48097F2-F8EB-4FF9-AA50-CCCC4881B299}" type="CATEGORYNAME">
                      <a:rPr lang="ar-MA"/>
                      <a:pPr/>
                      <a:t>[NOM DE CATÉGORIE]</a:t>
                    </a:fld>
                    <a:r>
                      <a:rPr lang="ar-MA" baseline="0"/>
                      <a:t>
</a:t>
                    </a:r>
                    <a:fld id="{16F5AEE3-A585-42E5-AD7A-13643B15C1B8}"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AE67-4F7E-8463-F0950A74EFAE}"/>
                </c:ext>
              </c:extLst>
            </c:dLbl>
            <c:dLbl>
              <c:idx val="5"/>
              <c:layout>
                <c:manualLayout>
                  <c:x val="7.4031260814199487E-2"/>
                  <c:y val="-2.2965396078067562E-2"/>
                </c:manualLayout>
              </c:layout>
              <c:tx>
                <c:rich>
                  <a:bodyPr/>
                  <a:lstStyle/>
                  <a:p>
                    <a:fld id="{EC1CBE4B-77BA-4A31-A4B0-2250E6D0F5AF}" type="CATEGORYNAME">
                      <a:rPr lang="ar-MA"/>
                      <a:pPr/>
                      <a:t>[NOM DE CATÉGORIE]</a:t>
                    </a:fld>
                    <a:r>
                      <a:rPr lang="ar-MA" baseline="0"/>
                      <a:t>
</a:t>
                    </a:r>
                    <a:fld id="{73CA4DDA-C615-45C6-AC26-54E70FE98C50}"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AE67-4F7E-8463-F0950A74EFAE}"/>
                </c:ext>
              </c:extLst>
            </c:dLbl>
            <c:dLbl>
              <c:idx val="6"/>
              <c:layout>
                <c:manualLayout>
                  <c:x val="6.537990122960112E-2"/>
                  <c:y val="-2.3308942052346548E-3"/>
                </c:manualLayout>
              </c:layout>
              <c:tx>
                <c:rich>
                  <a:bodyPr/>
                  <a:lstStyle/>
                  <a:p>
                    <a:fld id="{55995D53-38F1-46C0-B35C-E425229841FF}" type="CATEGORYNAME">
                      <a:rPr lang="ar-MA"/>
                      <a:pPr/>
                      <a:t>[NOM DE CATÉGORIE]</a:t>
                    </a:fld>
                    <a:r>
                      <a:rPr lang="ar-MA" baseline="0"/>
                      <a:t>
</a:t>
                    </a:r>
                    <a:fld id="{552486A5-FC83-428C-BBC2-65CE09059E1A}"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E67-4F7E-8463-F0950A74EFAE}"/>
                </c:ext>
              </c:extLst>
            </c:dLbl>
            <c:dLbl>
              <c:idx val="7"/>
              <c:layout>
                <c:manualLayout>
                  <c:x val="6.6409626107842817E-2"/>
                  <c:y val="-3.1296023564064803E-3"/>
                </c:manualLayout>
              </c:layout>
              <c:tx>
                <c:rich>
                  <a:bodyPr/>
                  <a:lstStyle/>
                  <a:p>
                    <a:fld id="{2A93EFD7-084E-464A-B2AD-6CD66E490974}" type="CATEGORYNAME">
                      <a:rPr lang="ar-MA"/>
                      <a:pPr/>
                      <a:t>[NOM DE CATÉGORIE]</a:t>
                    </a:fld>
                    <a:r>
                      <a:rPr lang="ar-MA" baseline="0"/>
                      <a:t>
</a:t>
                    </a:r>
                    <a:fld id="{674FBE35-3760-450C-9193-962A614811BB}"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AE67-4F7E-8463-F0950A74EFAE}"/>
                </c:ext>
              </c:extLst>
            </c:dLbl>
            <c:dLbl>
              <c:idx val="8"/>
              <c:layout>
                <c:manualLayout>
                  <c:x val="-2.9711752040953786E-2"/>
                  <c:y val="7.3637702503680539E-3"/>
                </c:manualLayout>
              </c:layout>
              <c:tx>
                <c:rich>
                  <a:bodyPr wrap="square" lIns="38100" tIns="19050" rIns="38100" bIns="19050" anchor="ctr">
                    <a:spAutoFit/>
                  </a:bodyPr>
                  <a:lstStyle/>
                  <a:p>
                    <a:pPr>
                      <a:defRPr sz="900">
                        <a:latin typeface="+mn-lt"/>
                      </a:defRPr>
                    </a:pPr>
                    <a:fld id="{BBE5D663-5783-40DE-B0F2-67DC4F0E0994}" type="CATEGORYNAME">
                      <a:rPr lang="ar-MA" sz="900">
                        <a:latin typeface="+mn-lt"/>
                      </a:rPr>
                      <a:pPr>
                        <a:defRPr sz="900">
                          <a:latin typeface="+mn-lt"/>
                        </a:defRPr>
                      </a:pPr>
                      <a:t>[NOM DE CATÉGORIE]</a:t>
                    </a:fld>
                    <a:r>
                      <a:rPr lang="ar-MA" sz="900" baseline="0">
                        <a:latin typeface="+mn-lt"/>
                      </a:rPr>
                      <a:t>
</a:t>
                    </a:r>
                    <a:fld id="{162A5DD9-1842-488C-BAFE-410B2BC260FA}" type="PERCENTAGE">
                      <a:rPr lang="ar-MA" sz="900" b="1" baseline="0">
                        <a:latin typeface="+mn-lt"/>
                      </a:rPr>
                      <a:pPr>
                        <a:defRPr sz="900">
                          <a:latin typeface="+mn-lt"/>
                        </a:defRPr>
                      </a:pPr>
                      <a:t>[POURCENTAGE]</a:t>
                    </a:fld>
                    <a:endParaRPr lang="ar-MA" sz="900" baseline="0">
                      <a:latin typeface="+mn-lt"/>
                    </a:endParaRPr>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E67-4F7E-8463-F0950A74EFAE}"/>
                </c:ext>
              </c:extLst>
            </c:dLbl>
            <c:dLbl>
              <c:idx val="9"/>
              <c:tx>
                <c:rich>
                  <a:bodyPr/>
                  <a:lstStyle/>
                  <a:p>
                    <a:fld id="{9B2C7A71-20A7-4E18-9763-6A9B0499F3FF}" type="CATEGORYNAME">
                      <a:rPr lang="ar-MA"/>
                      <a:pPr/>
                      <a:t>[NOM DE CATÉGORIE]</a:t>
                    </a:fld>
                    <a:r>
                      <a:rPr lang="ar-MA" baseline="0"/>
                      <a:t>
</a:t>
                    </a:r>
                    <a:fld id="{79FA26F7-D6AD-4C2A-A364-5FA62B249C45}"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E67-4F7E-8463-F0950A74EFAE}"/>
                </c:ext>
              </c:extLst>
            </c:dLbl>
            <c:dLbl>
              <c:idx val="10"/>
              <c:tx>
                <c:rich>
                  <a:bodyPr/>
                  <a:lstStyle/>
                  <a:p>
                    <a:fld id="{F5BD0B37-2C47-4D94-9291-A154B19F5591}" type="CATEGORYNAME">
                      <a:rPr lang="ar-MA"/>
                      <a:pPr/>
                      <a:t>[NOM DE CATÉGORIE]</a:t>
                    </a:fld>
                    <a:r>
                      <a:rPr lang="ar-MA" baseline="0"/>
                      <a:t>
</a:t>
                    </a:r>
                    <a:fld id="{D654DAC6-46B4-43C6-BD84-52FB2171A9A8}"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AE67-4F7E-8463-F0950A74EFAE}"/>
                </c:ext>
              </c:extLst>
            </c:dLbl>
            <c:dLbl>
              <c:idx val="11"/>
              <c:tx>
                <c:rich>
                  <a:bodyPr/>
                  <a:lstStyle/>
                  <a:p>
                    <a:fld id="{B5E3E8CF-858A-4A65-B5EB-42326A1BC80B}" type="CATEGORYNAME">
                      <a:rPr lang="ar-MA"/>
                      <a:pPr/>
                      <a:t>[NOM DE CATÉGORIE]</a:t>
                    </a:fld>
                    <a:r>
                      <a:rPr lang="ar-MA" baseline="0"/>
                      <a:t>
</a:t>
                    </a:r>
                    <a:fld id="{963CD3A2-B267-46EC-A6DB-F1591869A7FC}"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E67-4F7E-8463-F0950A74EFAE}"/>
                </c:ext>
              </c:extLst>
            </c:dLbl>
            <c:dLbl>
              <c:idx val="12"/>
              <c:layout>
                <c:manualLayout>
                  <c:x val="-0.10250744528334695"/>
                  <c:y val="-0.10014874547433983"/>
                </c:manualLayout>
              </c:layout>
              <c:tx>
                <c:rich>
                  <a:bodyPr/>
                  <a:lstStyle/>
                  <a:p>
                    <a:fld id="{81B8E539-F9F0-40A7-B04A-6ACD4DAC8776}" type="CATEGORYNAME">
                      <a:rPr lang="ar-MA"/>
                      <a:pPr/>
                      <a:t>[NOM DE CATÉGORIE]</a:t>
                    </a:fld>
                    <a:r>
                      <a:rPr lang="ar-MA" baseline="0"/>
                      <a:t>
</a:t>
                    </a:r>
                    <a:fld id="{EF70F60F-83B5-4E30-B7AE-D1240B44C356}"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E67-4F7E-8463-F0950A74EFAE}"/>
                </c:ext>
              </c:extLst>
            </c:dLbl>
            <c:dLbl>
              <c:idx val="13"/>
              <c:layout>
                <c:manualLayout>
                  <c:x val="-1.1835301837270341E-2"/>
                  <c:y val="-6.8471857684456114E-2"/>
                </c:manualLayout>
              </c:layout>
              <c:tx>
                <c:rich>
                  <a:bodyPr/>
                  <a:lstStyle/>
                  <a:p>
                    <a:fld id="{CF4B2B1E-49C3-4D33-A19A-9255FF0964FD}" type="CATEGORYNAME">
                      <a:rPr lang="ar-MA"/>
                      <a:pPr/>
                      <a:t>[NOM DE CATÉGORIE]</a:t>
                    </a:fld>
                    <a:r>
                      <a:rPr lang="ar-MA" baseline="0"/>
                      <a:t>
</a:t>
                    </a:r>
                    <a:fld id="{3FFABCF0-D55B-4DE2-9EF0-8BB01F252854}"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E67-4F7E-8463-F0950A74EFAE}"/>
                </c:ext>
              </c:extLst>
            </c:dLbl>
            <c:dLbl>
              <c:idx val="14"/>
              <c:layout>
                <c:manualLayout>
                  <c:x val="-7.7567804024496938E-3"/>
                  <c:y val="-4.6233960338291046E-2"/>
                </c:manualLayout>
              </c:layout>
              <c:tx>
                <c:rich>
                  <a:bodyPr/>
                  <a:lstStyle/>
                  <a:p>
                    <a:fld id="{B0FC8175-F373-4EA1-9EB5-E50C36C6B44C}" type="CATEGORYNAME">
                      <a:rPr lang="ar-MA"/>
                      <a:pPr/>
                      <a:t>[NOM DE CATÉGORIE]</a:t>
                    </a:fld>
                    <a:r>
                      <a:rPr lang="ar-MA" baseline="0"/>
                      <a:t>
</a:t>
                    </a:r>
                    <a:fld id="{60DF9476-B2D4-487B-83BB-20ED9E17B1B7}"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E67-4F7E-8463-F0950A74EFAE}"/>
                </c:ext>
              </c:extLst>
            </c:dLbl>
            <c:dLbl>
              <c:idx val="15"/>
              <c:layout>
                <c:manualLayout>
                  <c:x val="1.6564085739282589E-2"/>
                  <c:y val="-3.5659084281131526E-3"/>
                </c:manualLayout>
              </c:layout>
              <c:tx>
                <c:rich>
                  <a:bodyPr/>
                  <a:lstStyle/>
                  <a:p>
                    <a:fld id="{0BC95B53-81BF-4753-985D-215BC659E279}" type="CATEGORYNAME">
                      <a:rPr lang="ar-MA"/>
                      <a:pPr/>
                      <a:t>[NOM DE CATÉGORIE]</a:t>
                    </a:fld>
                    <a:r>
                      <a:rPr lang="ar-MA" baseline="0"/>
                      <a:t>
</a:t>
                    </a:r>
                    <a:fld id="{A3E077E2-D69F-4A11-AC31-D648E7CE6ABD}" type="PERCENTAGE">
                      <a:rPr lang="ar-MA" b="1" baseline="0"/>
                      <a:pPr/>
                      <a:t>[POURCENTAGE]</a:t>
                    </a:fld>
                    <a:endParaRPr lang="ar-MA"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E67-4F7E-8463-F0950A74EFA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المجال!$A$3:$A$18</c:f>
              <c:strCache>
                <c:ptCount val="16"/>
                <c:pt idx="0">
                  <c:v>التعمير</c:v>
                </c:pt>
                <c:pt idx="1">
                  <c:v>الحصول على المعلومة</c:v>
                </c:pt>
                <c:pt idx="2">
                  <c:v>الافتحاص الداخلي</c:v>
                </c:pt>
                <c:pt idx="3">
                  <c:v>الدعم العمومي للجمعيات</c:v>
                </c:pt>
                <c:pt idx="4">
                  <c:v>السير والجولان</c:v>
                </c:pt>
                <c:pt idx="5">
                  <c:v>الشؤون الاقتصادية</c:v>
                </c:pt>
                <c:pt idx="6">
                  <c:v>المرافق الجماعية</c:v>
                </c:pt>
                <c:pt idx="7">
                  <c:v>المشاركة المواطنة</c:v>
                </c:pt>
                <c:pt idx="8">
                  <c:v>برنامج عمل الجماعة</c:v>
                </c:pt>
                <c:pt idx="9">
                  <c:v>تدخلات الجماعة</c:v>
                </c:pt>
                <c:pt idx="10">
                  <c:v>ديموغرافيا الجماعة</c:v>
                </c:pt>
                <c:pt idx="11">
                  <c:v>غير واضح</c:v>
                </c:pt>
                <c:pt idx="12">
                  <c:v>الموارد البشرية</c:v>
                </c:pt>
                <c:pt idx="13">
                  <c:v>مداخيل الجماعة</c:v>
                </c:pt>
                <c:pt idx="14">
                  <c:v>صفقات</c:v>
                </c:pt>
                <c:pt idx="15">
                  <c:v>البرمجة المالية</c:v>
                </c:pt>
              </c:strCache>
            </c:strRef>
          </c:cat>
          <c:val>
            <c:numRef>
              <c:f>المجال!$B$3:$B$18</c:f>
              <c:numCache>
                <c:formatCode>General</c:formatCode>
                <c:ptCount val="16"/>
                <c:pt idx="0" formatCode="0">
                  <c:v>8</c:v>
                </c:pt>
                <c:pt idx="1">
                  <c:v>1</c:v>
                </c:pt>
                <c:pt idx="2">
                  <c:v>1</c:v>
                </c:pt>
                <c:pt idx="3">
                  <c:v>8</c:v>
                </c:pt>
                <c:pt idx="4">
                  <c:v>1</c:v>
                </c:pt>
                <c:pt idx="5">
                  <c:v>1</c:v>
                </c:pt>
                <c:pt idx="6">
                  <c:v>4</c:v>
                </c:pt>
                <c:pt idx="7">
                  <c:v>2</c:v>
                </c:pt>
                <c:pt idx="8">
                  <c:v>2</c:v>
                </c:pt>
                <c:pt idx="9">
                  <c:v>2</c:v>
                </c:pt>
                <c:pt idx="10">
                  <c:v>1</c:v>
                </c:pt>
                <c:pt idx="11">
                  <c:v>1</c:v>
                </c:pt>
                <c:pt idx="12">
                  <c:v>2</c:v>
                </c:pt>
                <c:pt idx="13">
                  <c:v>5</c:v>
                </c:pt>
                <c:pt idx="14">
                  <c:v>6</c:v>
                </c:pt>
                <c:pt idx="15">
                  <c:v>5</c:v>
                </c:pt>
              </c:numCache>
            </c:numRef>
          </c:val>
          <c:extLst>
            <c:ext xmlns:c16="http://schemas.microsoft.com/office/drawing/2014/chart" uri="{C3380CC4-5D6E-409C-BE32-E72D297353CC}">
              <c16:uniqueId val="{00000009-AE67-4F7E-8463-F0950A74EFA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b="0"/>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B3F-4D7A-8673-18B4618A8BC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B3F-4D7A-8673-18B4618A8BC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B3F-4D7A-8673-18B4618A8BC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B3F-4D7A-8673-18B4618A8BC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B3F-4D7A-8673-18B4618A8BC4}"/>
              </c:ext>
            </c:extLst>
          </c:dPt>
          <c:dLbls>
            <c:dLbl>
              <c:idx val="0"/>
              <c:layout>
                <c:manualLayout>
                  <c:x val="3.3027121609774043E-5"/>
                  <c:y val="-5.4504228638086905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350021872265962"/>
                      <c:h val="0.10967592592592593"/>
                    </c:manualLayout>
                  </c15:layout>
                </c:ext>
                <c:ext xmlns:c16="http://schemas.microsoft.com/office/drawing/2014/chart" uri="{C3380CC4-5D6E-409C-BE32-E72D297353CC}">
                  <c16:uniqueId val="{00000001-8B3F-4D7A-8673-18B4618A8BC4}"/>
                </c:ext>
              </c:extLst>
            </c:dLbl>
            <c:dLbl>
              <c:idx val="1"/>
              <c:layout>
                <c:manualLayout>
                  <c:x val="8.0606955380577328E-2"/>
                  <c:y val="-1.5248614756488772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30555555555557"/>
                      <c:h val="0.10967592592592593"/>
                    </c:manualLayout>
                  </c15:layout>
                </c:ext>
                <c:ext xmlns:c16="http://schemas.microsoft.com/office/drawing/2014/chart" uri="{C3380CC4-5D6E-409C-BE32-E72D297353CC}">
                  <c16:uniqueId val="{00000003-8B3F-4D7A-8673-18B4618A8BC4}"/>
                </c:ext>
              </c:extLst>
            </c:dLbl>
            <c:dLbl>
              <c:idx val="2"/>
              <c:layout>
                <c:manualLayout>
                  <c:x val="6.3989501312335956E-3"/>
                  <c:y val="5.30854476523767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B3F-4D7A-8673-18B4618A8BC4}"/>
                </c:ext>
              </c:extLst>
            </c:dLbl>
            <c:dLbl>
              <c:idx val="3"/>
              <c:layout>
                <c:manualLayout>
                  <c:x val="-4.3329068241469815E-2"/>
                  <c:y val="-3.847987751531058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B3F-4D7A-8673-18B4618A8BC4}"/>
                </c:ext>
              </c:extLst>
            </c:dLbl>
            <c:dLbl>
              <c:idx val="4"/>
              <c:layout>
                <c:manualLayout>
                  <c:x val="1.6707130358705163E-2"/>
                  <c:y val="-5.555081656459609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B3F-4D7A-8673-18B4618A8B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الصفة!$B$11:$B$15</c:f>
              <c:strCache>
                <c:ptCount val="5"/>
                <c:pt idx="0">
                  <c:v>عضو جماعي</c:v>
                </c:pt>
                <c:pt idx="1">
                  <c:v>فاعل جمعوي</c:v>
                </c:pt>
                <c:pt idx="2">
                  <c:v>باحث</c:v>
                </c:pt>
                <c:pt idx="3">
                  <c:v>دون صفة</c:v>
                </c:pt>
                <c:pt idx="4">
                  <c:v>مهاجر</c:v>
                </c:pt>
              </c:strCache>
            </c:strRef>
          </c:cat>
          <c:val>
            <c:numRef>
              <c:f>الصفة!$C$11:$C$15</c:f>
              <c:numCache>
                <c:formatCode>General</c:formatCode>
                <c:ptCount val="5"/>
                <c:pt idx="0" formatCode="0">
                  <c:v>14</c:v>
                </c:pt>
                <c:pt idx="1">
                  <c:v>14</c:v>
                </c:pt>
                <c:pt idx="2">
                  <c:v>10</c:v>
                </c:pt>
                <c:pt idx="3">
                  <c:v>11</c:v>
                </c:pt>
                <c:pt idx="4">
                  <c:v>1</c:v>
                </c:pt>
              </c:numCache>
            </c:numRef>
          </c:val>
          <c:extLst>
            <c:ext xmlns:c16="http://schemas.microsoft.com/office/drawing/2014/chart" uri="{C3380CC4-5D6E-409C-BE32-E72D297353CC}">
              <c16:uniqueId val="{0000000A-8B3F-4D7A-8673-18B4618A8BC4}"/>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0.74013</cdr:x>
      <cdr:y>0.32231</cdr:y>
    </cdr:from>
    <cdr:to>
      <cdr:x>0.99167</cdr:x>
      <cdr:y>0.62295</cdr:y>
    </cdr:to>
    <cdr:sp macro="" textlink="">
      <cdr:nvSpPr>
        <cdr:cNvPr id="2" name="ZoneTexte 1"/>
        <cdr:cNvSpPr txBox="1"/>
      </cdr:nvSpPr>
      <cdr:spPr>
        <a:xfrm xmlns:a="http://schemas.openxmlformats.org/drawingml/2006/main">
          <a:off x="4286250" y="1114425"/>
          <a:ext cx="1456709" cy="10394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0.76042</cdr:x>
      <cdr:y>0.40537</cdr:y>
    </cdr:from>
    <cdr:to>
      <cdr:x>0.96042</cdr:x>
      <cdr:y>0.69151</cdr:y>
    </cdr:to>
    <cdr:sp macro="" textlink="">
      <cdr:nvSpPr>
        <cdr:cNvPr id="4" name="ZoneTexte 3"/>
        <cdr:cNvSpPr txBox="1"/>
      </cdr:nvSpPr>
      <cdr:spPr>
        <a:xfrm xmlns:a="http://schemas.openxmlformats.org/drawingml/2006/main">
          <a:off x="3476625" y="1295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1EC9-DE38-402B-BE5F-F03CBC77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1787</Words>
  <Characters>9830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2024-04-25T10:26:00Z</dcterms:created>
  <dcterms:modified xsi:type="dcterms:W3CDTF">2024-04-25T11:58:00Z</dcterms:modified>
</cp:coreProperties>
</file>