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B46A" w14:textId="39ACC841" w:rsidR="007A3165" w:rsidRPr="007A3165" w:rsidRDefault="007A3165" w:rsidP="007A3165">
      <w:pPr>
        <w:pStyle w:val="Titre4"/>
        <w:rPr>
          <w:sz w:val="28"/>
          <w:szCs w:val="28"/>
        </w:rPr>
      </w:pPr>
      <w:r w:rsidRPr="007A3165">
        <w:rPr>
          <w:sz w:val="28"/>
          <w:szCs w:val="28"/>
        </w:rPr>
        <w:t>Assurance vie et capitalisation</w:t>
      </w:r>
    </w:p>
    <w:p w14:paraId="75960D89" w14:textId="10CB7C77" w:rsidR="007A3165" w:rsidRPr="005C0728" w:rsidRDefault="007A3165" w:rsidP="007A3165">
      <w:pPr>
        <w:pStyle w:val="Lgende"/>
      </w:pPr>
      <w:bookmarkStart w:id="0" w:name="_Toc120630988"/>
      <w:r w:rsidRPr="00C21988">
        <w:t xml:space="preserve">Tableau </w:t>
      </w:r>
      <w:fldSimple w:instr=" SEQ Tableau \* ARABIC ">
        <w:r>
          <w:rPr>
            <w:noProof/>
          </w:rPr>
          <w:t>1</w:t>
        </w:r>
      </w:fldSimple>
      <w:r w:rsidRPr="00C21988">
        <w:t>: Compte technique simplifié</w:t>
      </w:r>
      <w:bookmarkEnd w:id="0"/>
      <w:r>
        <w:t xml:space="preserve">  </w:t>
      </w:r>
    </w:p>
    <w:p w14:paraId="18924878" w14:textId="77777777" w:rsidR="007A3165" w:rsidRDefault="007A3165" w:rsidP="007A3165">
      <w:pPr>
        <w:spacing w:after="0"/>
        <w:rPr>
          <w:rFonts w:asciiTheme="majorBidi" w:hAnsiTheme="majorBidi" w:cstheme="majorBidi"/>
          <w:bCs/>
          <w:sz w:val="18"/>
          <w:szCs w:val="18"/>
        </w:rPr>
      </w:pPr>
    </w:p>
    <w:p w14:paraId="3EF2D546" w14:textId="77777777" w:rsidR="007A3165" w:rsidRPr="005C0728" w:rsidRDefault="007A3165" w:rsidP="007A3165">
      <w:pPr>
        <w:spacing w:after="0"/>
        <w:jc w:val="right"/>
        <w:rPr>
          <w:rFonts w:asciiTheme="majorBidi" w:hAnsiTheme="majorBidi" w:cstheme="majorBidi"/>
          <w:bCs/>
          <w:sz w:val="18"/>
          <w:szCs w:val="18"/>
        </w:rPr>
      </w:pPr>
      <w:r w:rsidRPr="005C0728">
        <w:rPr>
          <w:rFonts w:asciiTheme="majorBidi" w:hAnsiTheme="majorBidi" w:cstheme="majorBid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En millions de dirhams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637"/>
        <w:gridCol w:w="723"/>
        <w:gridCol w:w="723"/>
        <w:gridCol w:w="637"/>
        <w:gridCol w:w="637"/>
        <w:gridCol w:w="637"/>
        <w:gridCol w:w="638"/>
        <w:gridCol w:w="724"/>
        <w:gridCol w:w="724"/>
        <w:gridCol w:w="638"/>
        <w:gridCol w:w="638"/>
        <w:gridCol w:w="638"/>
        <w:gridCol w:w="465"/>
        <w:gridCol w:w="465"/>
        <w:gridCol w:w="468"/>
        <w:gridCol w:w="724"/>
        <w:gridCol w:w="724"/>
        <w:gridCol w:w="716"/>
      </w:tblGrid>
      <w:tr w:rsidR="007A3165" w:rsidRPr="00494006" w14:paraId="14CA8B78" w14:textId="77777777" w:rsidTr="00A12EA6">
        <w:trPr>
          <w:trHeight w:val="315"/>
        </w:trPr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CA252" w14:textId="77777777" w:rsidR="007A3165" w:rsidRPr="00494006" w:rsidRDefault="007A3165" w:rsidP="00D3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</w:pPr>
            <w:r w:rsidRPr="004940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7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BC6A2" w14:textId="77777777" w:rsidR="007A3165" w:rsidRPr="00494006" w:rsidRDefault="007A3165" w:rsidP="00D3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Assurances individuelles</w:t>
            </w:r>
          </w:p>
        </w:tc>
        <w:tc>
          <w:tcPr>
            <w:tcW w:w="7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9FFA17" w14:textId="77777777" w:rsidR="007A3165" w:rsidRPr="00494006" w:rsidRDefault="007A3165" w:rsidP="00D3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Assurances de groupes</w:t>
            </w:r>
          </w:p>
        </w:tc>
        <w:tc>
          <w:tcPr>
            <w:tcW w:w="7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9F18A" w14:textId="77777777" w:rsidR="007A3165" w:rsidRPr="00494006" w:rsidRDefault="007A3165" w:rsidP="00D3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Capitalisation</w:t>
            </w:r>
          </w:p>
        </w:tc>
        <w:tc>
          <w:tcPr>
            <w:tcW w:w="7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C402E9" w14:textId="77777777" w:rsidR="007A3165" w:rsidRPr="00494006" w:rsidRDefault="007A3165" w:rsidP="00D3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Contrats à capital variable</w:t>
            </w:r>
          </w:p>
        </w:tc>
        <w:tc>
          <w:tcPr>
            <w:tcW w:w="5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0A54C" w14:textId="77777777" w:rsidR="007A3165" w:rsidRPr="00494006" w:rsidRDefault="007A3165" w:rsidP="00D3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Acceptations</w:t>
            </w:r>
          </w:p>
        </w:tc>
        <w:tc>
          <w:tcPr>
            <w:tcW w:w="8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C229CD" w14:textId="77777777" w:rsidR="007A3165" w:rsidRPr="00494006" w:rsidRDefault="007A3165" w:rsidP="00D3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Total</w:t>
            </w:r>
          </w:p>
        </w:tc>
      </w:tr>
      <w:tr w:rsidR="00A12EA6" w:rsidRPr="00494006" w14:paraId="6F00F876" w14:textId="77777777" w:rsidTr="00A12EA6">
        <w:trPr>
          <w:trHeight w:val="315"/>
        </w:trPr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546F2" w14:textId="77777777" w:rsidR="00A12EA6" w:rsidRPr="00494006" w:rsidRDefault="00A12EA6" w:rsidP="00A1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</w:pPr>
            <w:r w:rsidRPr="004940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F8F47" w14:textId="2320E1C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56B4" w14:textId="5BDBF74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33546" w14:textId="60A1798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F77E6" w14:textId="4662D4DF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7989B" w14:textId="3DBDD58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65B48" w14:textId="0C138DB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8C55B" w14:textId="7C4CC7E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F2A0" w14:textId="3B1C4A35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3B14D" w14:textId="0B784DC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B442" w14:textId="2BAEAEEF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12748" w14:textId="45AA799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CF728" w14:textId="1DC5968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29910" w14:textId="111E7CCB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6EB5A" w14:textId="5567EBC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D527" w14:textId="114FD1F7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123F1" w14:textId="52F2A3A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A82B" w14:textId="7CA186D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6EBB" w14:textId="4B13D72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2023</w:t>
            </w:r>
          </w:p>
        </w:tc>
      </w:tr>
      <w:tr w:rsidR="00A12EA6" w:rsidRPr="00494006" w14:paraId="5D95F2D3" w14:textId="77777777" w:rsidTr="00A12EA6">
        <w:trPr>
          <w:trHeight w:val="315"/>
        </w:trPr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8C2BA" w14:textId="77777777" w:rsidR="00A12EA6" w:rsidRPr="00494006" w:rsidRDefault="00A12EA6" w:rsidP="00A1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</w:pPr>
            <w:r w:rsidRPr="004940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Primes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316C9" w14:textId="18B7A64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9 049,2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E0639" w14:textId="6240FD6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10 067,1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16D15" w14:textId="791CC24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10 460,0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29732" w14:textId="099525A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2 880,9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2777" w14:textId="7080580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3 540,6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9D2F3" w14:textId="1E142BF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3 482,2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EA27F" w14:textId="0816384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9 305,4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C365" w14:textId="6B01EF6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10 557,9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0CAB1" w14:textId="787BDCE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10 652,1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CA957" w14:textId="3DB99F5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1 706,7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3B8E" w14:textId="78B2525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1 231,6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EA554" w14:textId="603A48D2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1 258,2</w:t>
            </w:r>
          </w:p>
        </w:tc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97331" w14:textId="6004DED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0,1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D2F4" w14:textId="34593C3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D9E4C" w14:textId="56B211E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0,0</w:t>
            </w:r>
          </w:p>
        </w:tc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ECAA2" w14:textId="26C8C88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22 942,4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A0F5" w14:textId="2AFB385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25 397,1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BDDBA" w14:textId="6D134B62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25 852,5</w:t>
            </w:r>
          </w:p>
        </w:tc>
      </w:tr>
      <w:tr w:rsidR="00A12EA6" w:rsidRPr="00494006" w14:paraId="4337B57B" w14:textId="77777777" w:rsidTr="00A12EA6">
        <w:trPr>
          <w:trHeight w:val="315"/>
        </w:trPr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162B7" w14:textId="77777777" w:rsidR="00A12EA6" w:rsidRPr="00494006" w:rsidRDefault="00A12EA6" w:rsidP="00A1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</w:pPr>
            <w:r w:rsidRPr="004940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>Variation des provisions mathématiques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4ED0E" w14:textId="7CAC33B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1 737,0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7257A" w14:textId="67FE826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2 445,0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588AB" w14:textId="2FC2668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3 521,6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EFAD" w14:textId="69D3B355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-251,7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7460" w14:textId="34CAABD2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-23,1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04703" w14:textId="3363F6F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323,5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12A83" w14:textId="6F6D7D3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4 108,5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8B710" w14:textId="389F905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4 478,5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3A1A0" w14:textId="664F1CC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4 193,3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C5589" w14:textId="5C9E946F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371,7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A3D83" w14:textId="115B4A5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445,3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6B524" w14:textId="29F0CBB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779,7</w:t>
            </w:r>
          </w:p>
        </w:tc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FE4CB" w14:textId="0952442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-0,7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91ADB" w14:textId="2484D3F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84A6F" w14:textId="2D2D29F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-0,8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C3600" w14:textId="59863765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5 964,8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8841" w14:textId="07E354B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7 345,8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7C89A" w14:textId="3C3CB90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8 817,3</w:t>
            </w:r>
          </w:p>
        </w:tc>
      </w:tr>
      <w:tr w:rsidR="00A12EA6" w:rsidRPr="00494006" w14:paraId="5A095707" w14:textId="77777777" w:rsidTr="00A12EA6">
        <w:trPr>
          <w:trHeight w:val="315"/>
        </w:trPr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A1210" w14:textId="77777777" w:rsidR="00A12EA6" w:rsidRPr="00494006" w:rsidRDefault="00A12EA6" w:rsidP="00A1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</w:pPr>
            <w:r w:rsidRPr="004940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>Charges de prestations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3DC9D" w14:textId="6F6C2DE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6 874,1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31CA0" w14:textId="4BFEF81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7 179,8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D255" w14:textId="48B3A4D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6 348,6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AE729" w14:textId="16285CE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2 635,0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2F964" w14:textId="2EECCA27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3 174,4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667F1" w14:textId="14C6941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2 635,8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E50A3" w14:textId="590243D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5 292,2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26A7" w14:textId="544624A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6 288,9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F994E" w14:textId="065EE51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6 803,8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90780" w14:textId="5BC2DC85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1 567,3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17BE2" w14:textId="626F04A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735,2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A8AC3" w14:textId="3D24C40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712,9</w:t>
            </w:r>
          </w:p>
        </w:tc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9FF7B" w14:textId="674774F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1,3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AE4B5" w14:textId="1FC4514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BC96" w14:textId="136752A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0,6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38F3F" w14:textId="302F2A62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16 369,9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B4C0A" w14:textId="0465236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17 378,4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E18A" w14:textId="775B04D7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16 501,6</w:t>
            </w:r>
          </w:p>
        </w:tc>
      </w:tr>
      <w:tr w:rsidR="00A12EA6" w:rsidRPr="00494006" w14:paraId="02FC38A6" w14:textId="77777777" w:rsidTr="00A12EA6">
        <w:trPr>
          <w:trHeight w:val="315"/>
        </w:trPr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96F6" w14:textId="77777777" w:rsidR="00A12EA6" w:rsidRPr="00494006" w:rsidRDefault="00A12EA6" w:rsidP="00A1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940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  <w:t xml:space="preserve">       </w:t>
            </w:r>
            <w:proofErr w:type="gramStart"/>
            <w:r w:rsidRPr="004940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  <w:t>dont</w:t>
            </w:r>
            <w:proofErr w:type="gramEnd"/>
            <w:r w:rsidRPr="004940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  <w:t xml:space="preserve"> prestations et frais payés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83908" w14:textId="2A4062A7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6 577,7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09D54" w14:textId="672C9FE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7 084,2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8CEB" w14:textId="7570636F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6 372,1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BF0E" w14:textId="65262EB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2 637,7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051F5" w14:textId="6B0FA8B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3 125,3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DDA0" w14:textId="734D3FF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2 627,7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710C0" w14:textId="14DE4F2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5 285,4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767D" w14:textId="7D69DE0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6 260,8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39A2" w14:textId="2DAE0B0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6 761,6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FB360" w14:textId="30541EB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561,9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13434" w14:textId="69295D0F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636,4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C8FED" w14:textId="309A26F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759,2</w:t>
            </w:r>
          </w:p>
        </w:tc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A3331" w14:textId="08D7C465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4,0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AAC35" w14:textId="1041979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D29B8" w14:textId="0C173BF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2,3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66816" w14:textId="5E4CA6E5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15 066,8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3F194" w14:textId="785FE1C7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17 106,8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78F96" w14:textId="01867E25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4"/>
                <w:szCs w:val="14"/>
              </w:rPr>
              <w:t>16 522,9</w:t>
            </w:r>
          </w:p>
        </w:tc>
      </w:tr>
    </w:tbl>
    <w:p w14:paraId="18FE05A0" w14:textId="24D4ED41" w:rsidR="00C857F9" w:rsidRDefault="00C857F9"/>
    <w:p w14:paraId="179E9422" w14:textId="39A594B3" w:rsidR="007A3165" w:rsidRDefault="007A3165"/>
    <w:p w14:paraId="20466149" w14:textId="470EE138" w:rsidR="007A3165" w:rsidRDefault="007A3165"/>
    <w:p w14:paraId="20E307EC" w14:textId="40B3B5C3" w:rsidR="007A3165" w:rsidRDefault="007A3165"/>
    <w:p w14:paraId="4950C930" w14:textId="3B431DFD" w:rsidR="007A3165" w:rsidRDefault="007A3165"/>
    <w:p w14:paraId="38392573" w14:textId="77777777" w:rsidR="007A3165" w:rsidRDefault="007A3165" w:rsidP="007A3165">
      <w:pPr>
        <w:pStyle w:val="Titre4"/>
        <w:sectPr w:rsidR="007A3165" w:rsidSect="007A3165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  <w:bookmarkStart w:id="1" w:name="_Toc120630991"/>
      <w:bookmarkStart w:id="2" w:name="_Toc55402646"/>
    </w:p>
    <w:p w14:paraId="2BF6A2C5" w14:textId="5A0FAA95" w:rsidR="007A3165" w:rsidRPr="007A3165" w:rsidRDefault="007A3165" w:rsidP="007A3165">
      <w:pPr>
        <w:pStyle w:val="Titre4"/>
        <w:rPr>
          <w:sz w:val="28"/>
          <w:szCs w:val="28"/>
        </w:rPr>
      </w:pPr>
      <w:r w:rsidRPr="007A3165">
        <w:rPr>
          <w:sz w:val="28"/>
          <w:szCs w:val="28"/>
        </w:rPr>
        <w:t>Assurance non-vie</w:t>
      </w:r>
    </w:p>
    <w:p w14:paraId="0EFB1E31" w14:textId="3D3F15EE" w:rsidR="007A3165" w:rsidRPr="009E68A4" w:rsidRDefault="007A3165" w:rsidP="007A3165">
      <w:pPr>
        <w:pStyle w:val="Lgende"/>
        <w:ind w:left="708"/>
      </w:pPr>
      <w:r w:rsidRPr="009E68A4">
        <w:t xml:space="preserve">Tableau </w:t>
      </w:r>
      <w:fldSimple w:instr=" SEQ Tableau \* ARABIC ">
        <w:r>
          <w:rPr>
            <w:noProof/>
          </w:rPr>
          <w:t>2</w:t>
        </w:r>
      </w:fldSimple>
      <w:r w:rsidRPr="009E68A4">
        <w:t xml:space="preserve"> : Evolution des primes émises non-vie</w:t>
      </w:r>
      <w:bookmarkEnd w:id="1"/>
    </w:p>
    <w:bookmarkEnd w:id="2"/>
    <w:p w14:paraId="52C1FEC3" w14:textId="2875574F" w:rsidR="007A3165" w:rsidRPr="009E68A4" w:rsidRDefault="007A3165" w:rsidP="007A3165">
      <w:pPr>
        <w:spacing w:after="0"/>
        <w:ind w:left="708"/>
        <w:jc w:val="center"/>
        <w:rPr>
          <w:rFonts w:asciiTheme="majorBidi" w:hAnsiTheme="majorBidi" w:cstheme="majorBidi"/>
          <w:bCs/>
          <w:sz w:val="18"/>
          <w:szCs w:val="18"/>
        </w:rPr>
      </w:pPr>
      <w:r w:rsidRPr="009E68A4">
        <w:rPr>
          <w:rFonts w:asciiTheme="majorBidi" w:hAnsiTheme="majorBidi" w:cstheme="majorBidi"/>
          <w:bCs/>
          <w:sz w:val="18"/>
          <w:szCs w:val="18"/>
        </w:rPr>
        <w:t>En millions dirhams</w:t>
      </w:r>
    </w:p>
    <w:tbl>
      <w:tblPr>
        <w:tblW w:w="3956" w:type="pct"/>
        <w:tblInd w:w="7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868"/>
        <w:gridCol w:w="868"/>
        <w:gridCol w:w="868"/>
      </w:tblGrid>
      <w:tr w:rsidR="00A12EA6" w:rsidRPr="009E68A4" w14:paraId="3F0708DA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77576B2F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6382907" w14:textId="0C52B19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38ACCBB" w14:textId="0907CC8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EDCFDF2" w14:textId="1144716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2023</w:t>
            </w:r>
          </w:p>
        </w:tc>
      </w:tr>
      <w:tr w:rsidR="00A12EA6" w:rsidRPr="009E68A4" w14:paraId="2FD5F3D4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</w:tcPr>
          <w:p w14:paraId="0BEB682B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Couverture contre les conséquences d’événements catastrophiques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000798" w14:textId="66ED62D2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30430F" w14:textId="3ED6F6D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898591" w14:textId="65E7EE0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571</w:t>
            </w:r>
          </w:p>
        </w:tc>
      </w:tr>
      <w:tr w:rsidR="00A12EA6" w:rsidRPr="009E68A4" w14:paraId="2F01D88D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3DF7D1ED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Accidents corporels - Maladie - maternité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D7AF2" w14:textId="571A913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4 773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24B57" w14:textId="238FA9E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5 046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410FA3" w14:textId="7E76891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5 390</w:t>
            </w:r>
          </w:p>
        </w:tc>
      </w:tr>
      <w:tr w:rsidR="00A12EA6" w:rsidRPr="009E68A4" w14:paraId="5BB6FE75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74DD681F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Accidents du travail et maladies professionnelles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F3D62" w14:textId="0871F0C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2 320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2BAC2" w14:textId="1309BCE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2 495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B37C5F" w14:textId="792D54C7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2 557,0</w:t>
            </w:r>
          </w:p>
        </w:tc>
      </w:tr>
      <w:tr w:rsidR="00A12EA6" w:rsidRPr="009E68A4" w14:paraId="083B36C7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164CC651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Véhicules terrestres à moteur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6966D" w14:textId="18E3010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12 989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5AA23" w14:textId="456BED7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13 727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8CF90D" w14:textId="2D2F07B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14 371</w:t>
            </w:r>
          </w:p>
        </w:tc>
      </w:tr>
      <w:tr w:rsidR="00A12EA6" w:rsidRPr="009E68A4" w14:paraId="6F3C7908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62B1159B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Responsabilité civile générale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9CA01F" w14:textId="47E6696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7C4CA" w14:textId="385FEDB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3055938" w14:textId="3865F1B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741,5</w:t>
            </w:r>
          </w:p>
        </w:tc>
      </w:tr>
      <w:tr w:rsidR="00A12EA6" w:rsidRPr="009E68A4" w14:paraId="447C1D60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7DFC10E1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Incendie et éléments naturels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40F0E" w14:textId="35AF4FF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2 054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A23F44" w14:textId="787085A2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2 094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61C980" w14:textId="5D5126F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2 278</w:t>
            </w:r>
          </w:p>
        </w:tc>
      </w:tr>
      <w:tr w:rsidR="00A12EA6" w:rsidRPr="009E68A4" w14:paraId="081EF5DA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687FB899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Assurances des risques techniques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CD3CB0" w14:textId="7410874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E209B" w14:textId="7A767C5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5586BE" w14:textId="5F071B5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459,2</w:t>
            </w:r>
          </w:p>
        </w:tc>
      </w:tr>
      <w:tr w:rsidR="00A12EA6" w:rsidRPr="009E68A4" w14:paraId="4F3F26D7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26CA62F8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Transport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C142E2" w14:textId="2D720DE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FA25B" w14:textId="7806D4F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745720" w14:textId="5822020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839,9</w:t>
            </w:r>
          </w:p>
        </w:tc>
      </w:tr>
      <w:tr w:rsidR="00A12EA6" w:rsidRPr="009E68A4" w14:paraId="62942C8A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44C1D322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Autres opérations non-vie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818A7" w14:textId="44E80CE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86A52B" w14:textId="0D63A6E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7B4F0B" w14:textId="6C49837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1 096</w:t>
            </w:r>
          </w:p>
        </w:tc>
      </w:tr>
      <w:tr w:rsidR="00A12EA6" w:rsidRPr="009E68A4" w14:paraId="3BA3A56C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697D9846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Assistance/Crédit/Caution - Assistance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F3E69" w14:textId="096D6B6F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1 283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A38FC" w14:textId="52FA926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1 384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F8D22B" w14:textId="484A14E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1 481</w:t>
            </w:r>
          </w:p>
        </w:tc>
      </w:tr>
      <w:tr w:rsidR="00A12EA6" w:rsidRPr="009E68A4" w14:paraId="035525DE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100DE5FF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Assistance/Crédit/Caution - crédit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96FFA2" w14:textId="7550A2BF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9B4B4" w14:textId="25B1CB0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F648D8" w14:textId="5EBB25E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290</w:t>
            </w:r>
          </w:p>
        </w:tc>
      </w:tr>
      <w:tr w:rsidR="00A12EA6" w:rsidRPr="009E68A4" w14:paraId="0D25D869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749A6D3E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Assistance/Crédit/Caution - caution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DEFA3C" w14:textId="0F66A4C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3296C1" w14:textId="2DCD6B05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CE447B" w14:textId="62E746CF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0,0</w:t>
            </w:r>
          </w:p>
        </w:tc>
      </w:tr>
      <w:tr w:rsidR="00A12EA6" w:rsidRPr="009E68A4" w14:paraId="6FA5549C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7FEBF0AF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Acceptations non-vie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EC21D" w14:textId="22D14B7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99632" w14:textId="4060CF57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93D6D5" w14:textId="4129A3CB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76</w:t>
            </w:r>
          </w:p>
        </w:tc>
      </w:tr>
      <w:tr w:rsidR="00A12EA6" w:rsidRPr="009E68A4" w14:paraId="49EC12D4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34ABDD75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4AFE8" w14:textId="69A2DDD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27 271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8D000B" w14:textId="517FD15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29 106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4778A4" w14:textId="22FF9465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30.835</w:t>
            </w:r>
          </w:p>
        </w:tc>
      </w:tr>
    </w:tbl>
    <w:p w14:paraId="009B3466" w14:textId="77777777" w:rsidR="007A3165" w:rsidRPr="009E68A4" w:rsidRDefault="007A3165" w:rsidP="007A3165">
      <w:pPr>
        <w:pStyle w:val="Lgende"/>
        <w:ind w:left="708"/>
      </w:pPr>
    </w:p>
    <w:p w14:paraId="5D35D750" w14:textId="066DD0AE" w:rsidR="007A3165" w:rsidRPr="009E68A4" w:rsidRDefault="007A3165" w:rsidP="007A3165">
      <w:pPr>
        <w:pStyle w:val="Lgende"/>
        <w:ind w:left="708"/>
      </w:pPr>
      <w:bookmarkStart w:id="3" w:name="_Toc120630992"/>
      <w:r w:rsidRPr="009E68A4">
        <w:t xml:space="preserve">Tableau </w:t>
      </w:r>
      <w:fldSimple w:instr=" SEQ Tableau \* ARABIC ">
        <w:r>
          <w:rPr>
            <w:noProof/>
          </w:rPr>
          <w:t>3</w:t>
        </w:r>
      </w:fldSimple>
      <w:r w:rsidRPr="009E68A4">
        <w:t xml:space="preserve"> : Evolution des charges de prestations non-vie</w:t>
      </w:r>
      <w:bookmarkEnd w:id="3"/>
    </w:p>
    <w:p w14:paraId="759202FC" w14:textId="38A346F8" w:rsidR="007A3165" w:rsidRPr="009E68A4" w:rsidRDefault="007A3165" w:rsidP="007A3165">
      <w:pPr>
        <w:spacing w:after="0"/>
        <w:ind w:left="708"/>
        <w:jc w:val="center"/>
        <w:rPr>
          <w:rFonts w:asciiTheme="majorBidi" w:hAnsiTheme="majorBidi" w:cstheme="majorBidi"/>
          <w:bCs/>
          <w:sz w:val="18"/>
          <w:szCs w:val="18"/>
        </w:rPr>
      </w:pPr>
      <w:r w:rsidRPr="009E68A4">
        <w:rPr>
          <w:rFonts w:asciiTheme="majorBidi" w:hAnsiTheme="majorBidi" w:cstheme="majorBidi"/>
          <w:bCs/>
          <w:sz w:val="18"/>
          <w:szCs w:val="18"/>
        </w:rPr>
        <w:t>En millions de dirhams</w:t>
      </w:r>
    </w:p>
    <w:tbl>
      <w:tblPr>
        <w:tblW w:w="3956" w:type="pct"/>
        <w:tblInd w:w="7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868"/>
        <w:gridCol w:w="868"/>
        <w:gridCol w:w="868"/>
      </w:tblGrid>
      <w:tr w:rsidR="00A12EA6" w:rsidRPr="009E68A4" w14:paraId="3376229A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7D896A90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B53C633" w14:textId="55C7DB5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7E79414" w14:textId="70E0661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6A289F5A" w14:textId="2F58CAA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2023</w:t>
            </w:r>
          </w:p>
        </w:tc>
      </w:tr>
      <w:tr w:rsidR="00A12EA6" w:rsidRPr="009E68A4" w14:paraId="346A4857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</w:tcPr>
          <w:p w14:paraId="561A3ECB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Couverture contre les conséquences d’événements catastrophiques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AB1232" w14:textId="7C6231C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E5D485" w14:textId="77AA1D1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16A950" w14:textId="7BF6759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220</w:t>
            </w:r>
          </w:p>
        </w:tc>
      </w:tr>
      <w:tr w:rsidR="00A12EA6" w:rsidRPr="009E68A4" w14:paraId="146E58F6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6C66091F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Accidents corporels - Maladie - maternité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7AE6A" w14:textId="77DA7762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4 074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ADA39" w14:textId="3CDBDB1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4 452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A27BA6" w14:textId="3343383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4 889</w:t>
            </w:r>
          </w:p>
        </w:tc>
      </w:tr>
      <w:tr w:rsidR="00A12EA6" w:rsidRPr="009E68A4" w14:paraId="43B7510D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68579E0C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Accidents du travail et maladies professionnelles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05133" w14:textId="4A6D4F8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2 160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80478" w14:textId="7E719A9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2 009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C03B80" w14:textId="66DA2BF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1 841</w:t>
            </w:r>
          </w:p>
        </w:tc>
      </w:tr>
      <w:tr w:rsidR="00A12EA6" w:rsidRPr="009E68A4" w14:paraId="4C06A4FC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6AAD385C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Véhicules terrestres à moteur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2D82B" w14:textId="3DA7F98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8 560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BC75A" w14:textId="7E2DB7B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7 999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7BD0D0" w14:textId="7393891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9 260</w:t>
            </w:r>
          </w:p>
        </w:tc>
      </w:tr>
      <w:tr w:rsidR="00A12EA6" w:rsidRPr="009E68A4" w14:paraId="4C32C838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35F44744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Responsabilité civile générale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2C05D1" w14:textId="532BA0A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7FD24" w14:textId="14F490D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E71C3A" w14:textId="09017DB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217</w:t>
            </w:r>
          </w:p>
        </w:tc>
      </w:tr>
      <w:tr w:rsidR="00A12EA6" w:rsidRPr="009E68A4" w14:paraId="41301EC2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5337DC71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Incendie et éléments naturels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5B828" w14:textId="4C31A4B2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6C619" w14:textId="2E6A362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2A98AF" w14:textId="4228DE0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3 291</w:t>
            </w:r>
          </w:p>
        </w:tc>
      </w:tr>
      <w:tr w:rsidR="00A12EA6" w:rsidRPr="009E68A4" w14:paraId="0F51342D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6E18C041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Assurances des risques techniques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E6FE2F" w14:textId="68C2BF8B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243CA" w14:textId="0011D68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DF79D1" w14:textId="4AFD542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268</w:t>
            </w:r>
          </w:p>
        </w:tc>
      </w:tr>
      <w:tr w:rsidR="00A12EA6" w:rsidRPr="009E68A4" w14:paraId="5B904C91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394B4F61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Transport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F8CF48" w14:textId="226C51D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4EB39" w14:textId="29C6999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30E364" w14:textId="58B4B67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330</w:t>
            </w:r>
          </w:p>
        </w:tc>
      </w:tr>
      <w:tr w:rsidR="00A12EA6" w:rsidRPr="009E68A4" w14:paraId="049F1F4B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49D63D54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Autres opérations non-vie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08E0D9" w14:textId="6E533AB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A6E290" w14:textId="3B7C7DF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1 093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4E805C" w14:textId="642683D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1 211</w:t>
            </w:r>
          </w:p>
        </w:tc>
      </w:tr>
      <w:tr w:rsidR="00A12EA6" w:rsidRPr="009E68A4" w14:paraId="2920F1FB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678039DD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Assistance/Crédit/Caution - Assistance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376D7" w14:textId="026A519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2F3FD" w14:textId="1A9931A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87219B" w14:textId="0DF0C83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756</w:t>
            </w:r>
          </w:p>
        </w:tc>
      </w:tr>
      <w:tr w:rsidR="00A12EA6" w:rsidRPr="009E68A4" w14:paraId="241926E2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6FEFE646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Assistance/Crédit/Caution - crédit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9E7F18" w14:textId="0692034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E6DFF" w14:textId="43D1AC85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4EA4E8" w14:textId="31BDB5E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140</w:t>
            </w:r>
          </w:p>
        </w:tc>
      </w:tr>
      <w:tr w:rsidR="00A12EA6" w:rsidRPr="009E68A4" w14:paraId="286A5FDB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73F57454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Assistance/Crédit/Caution - caution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56188" w14:textId="49B2E49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B55A1" w14:textId="59629FD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40D64E" w14:textId="5E017217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</w:p>
        </w:tc>
      </w:tr>
      <w:tr w:rsidR="00A12EA6" w:rsidRPr="009E68A4" w14:paraId="69C76FCC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13EC0F28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Acceptations non-vie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D2F09" w14:textId="4D9F3F47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2691A" w14:textId="759E635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D6D573" w14:textId="4A93CFD5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437</w:t>
            </w:r>
          </w:p>
        </w:tc>
      </w:tr>
      <w:tr w:rsidR="00A12EA6" w:rsidRPr="009E68A4" w14:paraId="0355325E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2318C8D7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79291C" w14:textId="419949EF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17 576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B04CB" w14:textId="58693D4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17 937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63AF9E" w14:textId="7DC5CBB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22 860</w:t>
            </w:r>
          </w:p>
        </w:tc>
      </w:tr>
    </w:tbl>
    <w:p w14:paraId="0237D922" w14:textId="77777777" w:rsidR="007A3165" w:rsidRDefault="007A3165" w:rsidP="007A3165">
      <w:pPr>
        <w:pStyle w:val="Lgende"/>
        <w:ind w:left="708"/>
      </w:pPr>
      <w:bookmarkStart w:id="4" w:name="_Toc120630993"/>
      <w:bookmarkStart w:id="5" w:name="_Toc55402648"/>
    </w:p>
    <w:p w14:paraId="10C8845B" w14:textId="778A588B" w:rsidR="007A3165" w:rsidRDefault="007A3165" w:rsidP="007A3165">
      <w:pPr>
        <w:pStyle w:val="Lgende"/>
        <w:ind w:left="708"/>
      </w:pPr>
    </w:p>
    <w:p w14:paraId="1173C343" w14:textId="21169112" w:rsidR="007A3165" w:rsidRDefault="007A3165" w:rsidP="007A3165"/>
    <w:p w14:paraId="6F3CC19E" w14:textId="77777777" w:rsidR="007A3165" w:rsidRPr="007A3165" w:rsidRDefault="007A3165" w:rsidP="007A3165"/>
    <w:p w14:paraId="7679FE30" w14:textId="2D6EDAB1" w:rsidR="007A3165" w:rsidRPr="009E68A4" w:rsidRDefault="007A3165" w:rsidP="007A3165">
      <w:pPr>
        <w:pStyle w:val="Lgende"/>
        <w:ind w:left="708"/>
      </w:pPr>
      <w:r w:rsidRPr="009E68A4">
        <w:t xml:space="preserve">Tableau </w:t>
      </w:r>
      <w:fldSimple w:instr=" SEQ Tableau \* ARABIC ">
        <w:r>
          <w:rPr>
            <w:noProof/>
          </w:rPr>
          <w:t>4</w:t>
        </w:r>
      </w:fldSimple>
      <w:r w:rsidRPr="009E68A4">
        <w:t xml:space="preserve"> : Evolution des prestations et frais payés non-vie</w:t>
      </w:r>
      <w:bookmarkEnd w:id="4"/>
    </w:p>
    <w:bookmarkEnd w:id="5"/>
    <w:p w14:paraId="41196091" w14:textId="6AE666B1" w:rsidR="007A3165" w:rsidRPr="009E68A4" w:rsidRDefault="007A3165" w:rsidP="007A3165">
      <w:pPr>
        <w:spacing w:after="0"/>
        <w:ind w:left="708"/>
        <w:jc w:val="center"/>
        <w:rPr>
          <w:rFonts w:asciiTheme="majorBidi" w:hAnsiTheme="majorBidi" w:cstheme="majorBidi"/>
          <w:bCs/>
          <w:sz w:val="18"/>
          <w:szCs w:val="18"/>
        </w:rPr>
      </w:pPr>
      <w:r w:rsidRPr="009E68A4">
        <w:rPr>
          <w:rFonts w:asciiTheme="majorBidi" w:hAnsiTheme="majorBidi" w:cstheme="majorBidi"/>
          <w:bCs/>
          <w:sz w:val="18"/>
          <w:szCs w:val="18"/>
        </w:rPr>
        <w:t>En millions de dirhams</w:t>
      </w:r>
    </w:p>
    <w:tbl>
      <w:tblPr>
        <w:tblW w:w="3956" w:type="pct"/>
        <w:tblInd w:w="7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868"/>
        <w:gridCol w:w="868"/>
        <w:gridCol w:w="868"/>
      </w:tblGrid>
      <w:tr w:rsidR="00A12EA6" w:rsidRPr="009E68A4" w14:paraId="6DF8FCF5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059A5F17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6C30830" w14:textId="5D6D40AB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31DEEEF" w14:textId="74F4785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E6403F7" w14:textId="10AAF205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2023</w:t>
            </w:r>
          </w:p>
        </w:tc>
      </w:tr>
      <w:tr w:rsidR="00A12EA6" w:rsidRPr="009E68A4" w14:paraId="457D7896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</w:tcPr>
          <w:p w14:paraId="040D483B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Couverture contre les conséquences d’événements catastrophiques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25C500" w14:textId="0913552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037E1A" w14:textId="5FE315A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094A89" w14:textId="5810F2B5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29</w:t>
            </w:r>
          </w:p>
        </w:tc>
      </w:tr>
      <w:tr w:rsidR="00A12EA6" w:rsidRPr="009E68A4" w14:paraId="666DC44E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7987D972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Accidents corporels - Maladie - maternité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D0DFA" w14:textId="1EA543B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3 941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E25C3" w14:textId="1E74E0A2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4 259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BB59B9" w14:textId="47CDD9E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4 531</w:t>
            </w:r>
          </w:p>
        </w:tc>
      </w:tr>
      <w:tr w:rsidR="00A12EA6" w:rsidRPr="009E68A4" w14:paraId="415AB612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1C10C3B9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Accidents du travail et maladies professionnelles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3A497C" w14:textId="6ED73FA5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1 711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21EDBE" w14:textId="7FBBCAA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2 005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AA67BE" w14:textId="441F460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1 928</w:t>
            </w:r>
          </w:p>
        </w:tc>
      </w:tr>
      <w:tr w:rsidR="00A12EA6" w:rsidRPr="009E68A4" w14:paraId="0C1AB389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5007A668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Véhicules terrestres à moteur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5BCC0" w14:textId="5552C00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7 442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76D855" w14:textId="3D53A027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8 705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5612C5" w14:textId="7906FFA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9 645</w:t>
            </w:r>
          </w:p>
        </w:tc>
      </w:tr>
      <w:tr w:rsidR="00A12EA6" w:rsidRPr="009E68A4" w14:paraId="3E676DF7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7766496F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Responsabilité civile générale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E9209" w14:textId="2D3F813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B55456" w14:textId="3D4A3797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7144C1" w14:textId="2A9D26A7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177</w:t>
            </w:r>
          </w:p>
        </w:tc>
      </w:tr>
      <w:tr w:rsidR="00A12EA6" w:rsidRPr="009E68A4" w14:paraId="0B4366BA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20F26C02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Incendie et éléments naturels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96FDD" w14:textId="69885A6F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A53ADE" w14:textId="04CB2F3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D0185D" w14:textId="082D6A6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2 882</w:t>
            </w:r>
          </w:p>
        </w:tc>
      </w:tr>
      <w:tr w:rsidR="00A12EA6" w:rsidRPr="009E68A4" w14:paraId="4BF1286F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33C8B73A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Assurances des risques techniques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A7CDB" w14:textId="1513C31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64A2B9" w14:textId="4DEA76DF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C3506C" w14:textId="2CAFCFAF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267</w:t>
            </w:r>
          </w:p>
        </w:tc>
      </w:tr>
      <w:tr w:rsidR="00A12EA6" w:rsidRPr="009E68A4" w14:paraId="38C340F0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7DA9050F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Transport</w:t>
            </w:r>
          </w:p>
        </w:tc>
        <w:tc>
          <w:tcPr>
            <w:tcW w:w="660" w:type="pct"/>
            <w:tcBorders>
              <w:top w:val="single" w:sz="8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2A298" w14:textId="14C4274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60" w:type="pct"/>
            <w:tcBorders>
              <w:top w:val="single" w:sz="8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548732" w14:textId="42BF615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660" w:type="pct"/>
            <w:tcBorders>
              <w:top w:val="single" w:sz="8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D36B2C" w14:textId="67D94B3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293</w:t>
            </w:r>
          </w:p>
        </w:tc>
      </w:tr>
      <w:tr w:rsidR="00A12EA6" w:rsidRPr="009E68A4" w14:paraId="536BB804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359F1BBE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Autres opérations non-vie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BD5BB" w14:textId="5C2F101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3542D" w14:textId="580616E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1 170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013C1C" w14:textId="1D1D211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1 175</w:t>
            </w:r>
          </w:p>
        </w:tc>
      </w:tr>
      <w:tr w:rsidR="00A12EA6" w:rsidRPr="009E68A4" w14:paraId="42CC647D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667F53FB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Assistance/Crédit/Caution - Assistance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E1A396" w14:textId="5852CB8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4D8ABC" w14:textId="48C153A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D00E96" w14:textId="4BE66AB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750</w:t>
            </w:r>
          </w:p>
        </w:tc>
      </w:tr>
      <w:tr w:rsidR="00A12EA6" w:rsidRPr="009E68A4" w14:paraId="4084DB44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3637DAA4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Assistance/Crédit/Caution - crédit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DB24F" w14:textId="26C946A2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4E6F12" w14:textId="3CDB5ED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07CE5F" w14:textId="2421E06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93</w:t>
            </w:r>
          </w:p>
        </w:tc>
      </w:tr>
      <w:tr w:rsidR="00A12EA6" w:rsidRPr="009E68A4" w14:paraId="17798388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43DCA7DB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Assistance/Crédit/Caution - caution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F1AA0D" w14:textId="3594403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55CA7" w14:textId="73122BF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903621" w14:textId="63772D7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</w:p>
        </w:tc>
      </w:tr>
      <w:tr w:rsidR="00A12EA6" w:rsidRPr="009E68A4" w14:paraId="2E8EF86C" w14:textId="77777777" w:rsidTr="00A12EA6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2BB7AF55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Opérations d'acceptation en réassurance - Acceptations non-vie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89058" w14:textId="348E5DE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6432F" w14:textId="3F1390C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9C12ED" w14:textId="3DCDE51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128</w:t>
            </w:r>
          </w:p>
        </w:tc>
      </w:tr>
      <w:tr w:rsidR="00A12EA6" w:rsidRPr="009E68A4" w14:paraId="29C99F55" w14:textId="77777777" w:rsidTr="00A12EA6">
        <w:trPr>
          <w:trHeight w:val="289"/>
        </w:trPr>
        <w:tc>
          <w:tcPr>
            <w:tcW w:w="3019" w:type="pct"/>
            <w:shd w:val="clear" w:color="auto" w:fill="auto"/>
            <w:noWrap/>
            <w:vAlign w:val="center"/>
            <w:hideMark/>
          </w:tcPr>
          <w:p w14:paraId="3DDD177C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69F04" w14:textId="1B07D73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15 216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F44FB" w14:textId="635AF3E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18 181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261392" w14:textId="0BB1341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21 900</w:t>
            </w:r>
          </w:p>
        </w:tc>
      </w:tr>
    </w:tbl>
    <w:p w14:paraId="6A6C6D24" w14:textId="77777777" w:rsidR="007A3165" w:rsidRDefault="007A3165" w:rsidP="007A3165">
      <w:pPr>
        <w:pStyle w:val="Lgende"/>
        <w:ind w:left="708"/>
      </w:pPr>
      <w:bookmarkStart w:id="6" w:name="_Toc120630994"/>
      <w:bookmarkStart w:id="7" w:name="_Toc55402649"/>
    </w:p>
    <w:bookmarkEnd w:id="6"/>
    <w:bookmarkEnd w:id="7"/>
    <w:p w14:paraId="3E0E6B51" w14:textId="1A825748" w:rsidR="007A3165" w:rsidRDefault="007A3165" w:rsidP="007A3165">
      <w:pPr>
        <w:pStyle w:val="Titre4"/>
        <w:rPr>
          <w:sz w:val="28"/>
          <w:szCs w:val="28"/>
        </w:rPr>
      </w:pPr>
      <w:r>
        <w:rPr>
          <w:sz w:val="28"/>
          <w:szCs w:val="28"/>
        </w:rPr>
        <w:t>Provisions techniques</w:t>
      </w:r>
    </w:p>
    <w:p w14:paraId="53329386" w14:textId="637387FB" w:rsidR="007A3165" w:rsidRPr="009E68A4" w:rsidRDefault="007A3165" w:rsidP="007A3165">
      <w:pPr>
        <w:pStyle w:val="Lgende"/>
        <w:ind w:left="708"/>
      </w:pPr>
      <w:bookmarkStart w:id="8" w:name="_Toc120630998"/>
      <w:bookmarkStart w:id="9" w:name="_Toc55402653"/>
      <w:r w:rsidRPr="009E68A4">
        <w:t xml:space="preserve">Tableau </w:t>
      </w:r>
      <w:fldSimple w:instr=" SEQ Tableau \* ARABIC ">
        <w:r>
          <w:rPr>
            <w:noProof/>
          </w:rPr>
          <w:t>7</w:t>
        </w:r>
      </w:fldSimple>
      <w:r w:rsidRPr="009E68A4">
        <w:t xml:space="preserve"> : Provisions techniques – Composition et évolution</w:t>
      </w:r>
      <w:bookmarkEnd w:id="8"/>
    </w:p>
    <w:bookmarkEnd w:id="9"/>
    <w:p w14:paraId="56526840" w14:textId="7D0E66EF" w:rsidR="007A3165" w:rsidRPr="009E68A4" w:rsidRDefault="007A3165" w:rsidP="007A3165">
      <w:pPr>
        <w:spacing w:after="0"/>
        <w:ind w:left="708"/>
        <w:jc w:val="center"/>
        <w:rPr>
          <w:rFonts w:asciiTheme="majorBidi" w:hAnsiTheme="majorBidi" w:cstheme="majorBidi"/>
          <w:bCs/>
          <w:sz w:val="18"/>
          <w:szCs w:val="18"/>
        </w:rPr>
      </w:pPr>
      <w:r w:rsidRPr="009E68A4">
        <w:rPr>
          <w:rFonts w:asciiTheme="majorBidi" w:hAnsiTheme="majorBidi" w:cstheme="majorBidi"/>
          <w:bCs/>
          <w:sz w:val="18"/>
          <w:szCs w:val="18"/>
        </w:rPr>
        <w:t>En millions de dirhams</w:t>
      </w:r>
    </w:p>
    <w:tbl>
      <w:tblPr>
        <w:tblW w:w="4220" w:type="pct"/>
        <w:tblInd w:w="7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872"/>
        <w:gridCol w:w="1094"/>
        <w:gridCol w:w="873"/>
      </w:tblGrid>
      <w:tr w:rsidR="00A12EA6" w:rsidRPr="009E68A4" w14:paraId="3A7CBB7F" w14:textId="77777777" w:rsidTr="00A12EA6">
        <w:trPr>
          <w:trHeight w:val="300"/>
        </w:trPr>
        <w:tc>
          <w:tcPr>
            <w:tcW w:w="2975" w:type="pct"/>
            <w:shd w:val="clear" w:color="auto" w:fill="auto"/>
            <w:noWrap/>
            <w:vAlign w:val="center"/>
            <w:hideMark/>
          </w:tcPr>
          <w:p w14:paraId="327640A8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E26F5AE" w14:textId="59C1D30F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57ABE37C" w14:textId="2DA9D84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ECA0" w14:textId="3BEA469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2023</w:t>
            </w:r>
          </w:p>
        </w:tc>
      </w:tr>
      <w:tr w:rsidR="00A12EA6" w:rsidRPr="009E68A4" w14:paraId="7BA8A9FD" w14:textId="77777777" w:rsidTr="00A12EA6">
        <w:trPr>
          <w:trHeight w:val="300"/>
        </w:trPr>
        <w:tc>
          <w:tcPr>
            <w:tcW w:w="2975" w:type="pct"/>
            <w:shd w:val="clear" w:color="auto" w:fill="auto"/>
            <w:noWrap/>
            <w:vAlign w:val="center"/>
            <w:hideMark/>
          </w:tcPr>
          <w:p w14:paraId="5E31DD43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Provisions pour primes non acquises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B01BD" w14:textId="7BE73FB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6 086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5E7950" w14:textId="039FE5D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6 836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60E11C" w14:textId="0B70167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7 152</w:t>
            </w:r>
          </w:p>
        </w:tc>
      </w:tr>
      <w:tr w:rsidR="00A12EA6" w:rsidRPr="009E68A4" w14:paraId="2DF6F17D" w14:textId="77777777" w:rsidTr="00A12EA6">
        <w:trPr>
          <w:trHeight w:val="300"/>
        </w:trPr>
        <w:tc>
          <w:tcPr>
            <w:tcW w:w="2975" w:type="pct"/>
            <w:shd w:val="clear" w:color="auto" w:fill="auto"/>
            <w:noWrap/>
            <w:vAlign w:val="center"/>
            <w:hideMark/>
          </w:tcPr>
          <w:p w14:paraId="108E3F4E" w14:textId="2C8FD8CF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Provisions pour sinistres à payer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C45462" w14:textId="3278299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69 813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60D85" w14:textId="2E3EC23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68 890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A15998" w14:textId="04810D0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69 910</w:t>
            </w:r>
          </w:p>
        </w:tc>
      </w:tr>
      <w:tr w:rsidR="00A12EA6" w:rsidRPr="009E68A4" w14:paraId="60E4C953" w14:textId="77777777" w:rsidTr="00A12EA6">
        <w:trPr>
          <w:trHeight w:val="300"/>
        </w:trPr>
        <w:tc>
          <w:tcPr>
            <w:tcW w:w="2975" w:type="pct"/>
            <w:shd w:val="clear" w:color="auto" w:fill="auto"/>
            <w:noWrap/>
            <w:vAlign w:val="center"/>
            <w:hideMark/>
          </w:tcPr>
          <w:p w14:paraId="759B1702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Provisions des assurances vie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FE870" w14:textId="0146CF2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106 460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84D39A" w14:textId="58C1977B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115 085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B6764A" w14:textId="635BC2C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125 324</w:t>
            </w:r>
          </w:p>
        </w:tc>
      </w:tr>
      <w:tr w:rsidR="00A12EA6" w:rsidRPr="009E68A4" w14:paraId="499D56DC" w14:textId="77777777" w:rsidTr="00A12EA6">
        <w:trPr>
          <w:trHeight w:val="300"/>
        </w:trPr>
        <w:tc>
          <w:tcPr>
            <w:tcW w:w="2975" w:type="pct"/>
            <w:shd w:val="clear" w:color="auto" w:fill="auto"/>
            <w:noWrap/>
            <w:vAlign w:val="center"/>
            <w:hideMark/>
          </w:tcPr>
          <w:p w14:paraId="440C6A31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Provisions pour fluctuations de sinistralité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0F02A" w14:textId="4C8E0CF9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4 925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FA6103" w14:textId="5F2FC96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5 529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687D57" w14:textId="3641EF1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5 653</w:t>
            </w:r>
          </w:p>
        </w:tc>
      </w:tr>
      <w:tr w:rsidR="00A12EA6" w:rsidRPr="009E68A4" w14:paraId="2AF18512" w14:textId="77777777" w:rsidTr="00A12EA6">
        <w:trPr>
          <w:trHeight w:val="300"/>
        </w:trPr>
        <w:tc>
          <w:tcPr>
            <w:tcW w:w="2975" w:type="pct"/>
            <w:shd w:val="clear" w:color="auto" w:fill="auto"/>
            <w:noWrap/>
            <w:vAlign w:val="center"/>
            <w:hideMark/>
          </w:tcPr>
          <w:p w14:paraId="341A111C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Provisions pour aléas financiers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68610" w14:textId="051DA7E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1C68A" w14:textId="27F075B8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CA74DA" w14:textId="23C39E8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</w:tr>
      <w:tr w:rsidR="00A12EA6" w:rsidRPr="009E68A4" w14:paraId="2B0E56CC" w14:textId="77777777" w:rsidTr="00A12EA6">
        <w:trPr>
          <w:trHeight w:val="300"/>
        </w:trPr>
        <w:tc>
          <w:tcPr>
            <w:tcW w:w="2975" w:type="pct"/>
            <w:shd w:val="clear" w:color="auto" w:fill="auto"/>
            <w:noWrap/>
            <w:vAlign w:val="center"/>
            <w:hideMark/>
          </w:tcPr>
          <w:p w14:paraId="0E8ACE05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Provisions techniques des contrats en unités de compte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E1CED" w14:textId="17FBFEDC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2 479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989B40" w14:textId="24FF760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889022" w14:textId="14CE8E6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2 496</w:t>
            </w:r>
          </w:p>
        </w:tc>
      </w:tr>
      <w:tr w:rsidR="00A12EA6" w:rsidRPr="009E68A4" w14:paraId="55554CDD" w14:textId="77777777" w:rsidTr="00A12EA6">
        <w:trPr>
          <w:trHeight w:val="300"/>
        </w:trPr>
        <w:tc>
          <w:tcPr>
            <w:tcW w:w="2975" w:type="pct"/>
            <w:shd w:val="clear" w:color="auto" w:fill="auto"/>
            <w:noWrap/>
            <w:vAlign w:val="center"/>
            <w:hideMark/>
          </w:tcPr>
          <w:p w14:paraId="6024A00E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Provisions pour participations aux bénéfices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9A0AA9" w14:textId="408F067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3 265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7A63F" w14:textId="660E4F70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3 549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D1A936" w14:textId="028D738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3 942</w:t>
            </w:r>
          </w:p>
        </w:tc>
      </w:tr>
      <w:tr w:rsidR="00A12EA6" w:rsidRPr="009E68A4" w14:paraId="1F47E9D9" w14:textId="77777777" w:rsidTr="00A12EA6">
        <w:trPr>
          <w:trHeight w:val="300"/>
        </w:trPr>
        <w:tc>
          <w:tcPr>
            <w:tcW w:w="2975" w:type="pct"/>
            <w:shd w:val="clear" w:color="auto" w:fill="auto"/>
            <w:noWrap/>
            <w:vAlign w:val="center"/>
            <w:hideMark/>
          </w:tcPr>
          <w:p w14:paraId="4472A8BB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Provisions techniques sur placements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D47FC" w14:textId="0D9C5A7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F774C" w14:textId="63B1FF3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D075E6" w14:textId="771DD366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509</w:t>
            </w:r>
          </w:p>
        </w:tc>
      </w:tr>
      <w:tr w:rsidR="00A12EA6" w:rsidRPr="009E68A4" w14:paraId="3A6C079F" w14:textId="77777777" w:rsidTr="00A12EA6">
        <w:trPr>
          <w:trHeight w:val="315"/>
        </w:trPr>
        <w:tc>
          <w:tcPr>
            <w:tcW w:w="2975" w:type="pct"/>
            <w:shd w:val="clear" w:color="auto" w:fill="auto"/>
            <w:noWrap/>
            <w:vAlign w:val="center"/>
            <w:hideMark/>
          </w:tcPr>
          <w:p w14:paraId="24E2F5E3" w14:textId="77777777" w:rsidR="00A12EA6" w:rsidRPr="009E68A4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Autres provisions techniques</w:t>
            </w:r>
          </w:p>
        </w:tc>
        <w:tc>
          <w:tcPr>
            <w:tcW w:w="622" w:type="pct"/>
            <w:tcBorders>
              <w:top w:val="single" w:sz="8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6508A7" w14:textId="1E20146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780" w:type="pct"/>
            <w:tcBorders>
              <w:top w:val="single" w:sz="8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09B63A" w14:textId="7777E9C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623" w:type="pct"/>
            <w:tcBorders>
              <w:top w:val="single" w:sz="8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A09474" w14:textId="5DAC006A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1 306</w:t>
            </w:r>
          </w:p>
        </w:tc>
      </w:tr>
      <w:tr w:rsidR="00A12EA6" w:rsidRPr="009E68A4" w14:paraId="11898828" w14:textId="77777777" w:rsidTr="00A12EA6">
        <w:trPr>
          <w:trHeight w:val="300"/>
        </w:trPr>
        <w:tc>
          <w:tcPr>
            <w:tcW w:w="2975" w:type="pct"/>
            <w:shd w:val="clear" w:color="auto" w:fill="auto"/>
            <w:noWrap/>
            <w:vAlign w:val="center"/>
            <w:hideMark/>
          </w:tcPr>
          <w:p w14:paraId="5D6D44AA" w14:textId="77777777" w:rsidR="00A12EA6" w:rsidRPr="00F34C50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F34C5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Provisions techniques brutes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41740" w14:textId="43E56CD1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194 060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CECD5" w14:textId="4EFC5EC7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204 260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068783" w14:textId="459AE00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216 298</w:t>
            </w:r>
          </w:p>
        </w:tc>
      </w:tr>
    </w:tbl>
    <w:p w14:paraId="0D06A69D" w14:textId="53919D05" w:rsidR="007A3165" w:rsidRPr="00F34C50" w:rsidRDefault="007A3165" w:rsidP="007A3165">
      <w:pPr>
        <w:ind w:left="708"/>
        <w:jc w:val="center"/>
        <w:rPr>
          <w:sz w:val="2"/>
          <w:szCs w:val="2"/>
        </w:rPr>
      </w:pPr>
    </w:p>
    <w:p w14:paraId="3DFFB129" w14:textId="5E16A017" w:rsidR="007A3165" w:rsidRPr="007A3165" w:rsidRDefault="007A3165" w:rsidP="007A3165">
      <w:pPr>
        <w:pStyle w:val="Titre4"/>
        <w:rPr>
          <w:sz w:val="28"/>
          <w:szCs w:val="28"/>
        </w:rPr>
      </w:pPr>
      <w:bookmarkStart w:id="10" w:name="_Toc120634447"/>
      <w:bookmarkStart w:id="11" w:name="_Toc120634913"/>
      <w:r w:rsidRPr="007A3165">
        <w:rPr>
          <w:sz w:val="28"/>
          <w:szCs w:val="28"/>
        </w:rPr>
        <w:t>Activité financière</w:t>
      </w:r>
      <w:bookmarkEnd w:id="10"/>
      <w:bookmarkEnd w:id="11"/>
    </w:p>
    <w:p w14:paraId="153C3ABA" w14:textId="53F7D50B" w:rsidR="007A3165" w:rsidRPr="009E68A4" w:rsidRDefault="007A3165" w:rsidP="00F34C50">
      <w:pPr>
        <w:pStyle w:val="Lgende"/>
        <w:ind w:left="1416"/>
      </w:pPr>
      <w:bookmarkStart w:id="12" w:name="_Toc120631007"/>
      <w:bookmarkStart w:id="13" w:name="_Toc55402662"/>
      <w:r w:rsidRPr="009E68A4">
        <w:t xml:space="preserve">Tableau </w:t>
      </w:r>
      <w:fldSimple w:instr=" SEQ Tableau \* ARABIC ">
        <w:r>
          <w:rPr>
            <w:noProof/>
          </w:rPr>
          <w:t>8</w:t>
        </w:r>
      </w:fldSimple>
      <w:r w:rsidRPr="009E68A4">
        <w:t xml:space="preserve"> : Évolution des placements</w:t>
      </w:r>
      <w:bookmarkEnd w:id="12"/>
    </w:p>
    <w:bookmarkEnd w:id="13"/>
    <w:p w14:paraId="42A5BA53" w14:textId="77777777" w:rsidR="007A3165" w:rsidRPr="009E68A4" w:rsidRDefault="007A3165" w:rsidP="00F34C50">
      <w:pPr>
        <w:spacing w:after="0"/>
        <w:ind w:left="1416"/>
        <w:jc w:val="center"/>
        <w:rPr>
          <w:rFonts w:asciiTheme="majorBidi" w:hAnsiTheme="majorBidi" w:cstheme="majorBidi"/>
          <w:bCs/>
          <w:sz w:val="18"/>
          <w:szCs w:val="18"/>
        </w:rPr>
      </w:pPr>
      <w:r w:rsidRPr="009E68A4">
        <w:rPr>
          <w:rFonts w:asciiTheme="majorBidi" w:hAnsiTheme="majorBidi" w:cstheme="majorBidi"/>
          <w:bCs/>
          <w:sz w:val="18"/>
          <w:szCs w:val="18"/>
        </w:rPr>
        <w:t>En millions de dirhams</w:t>
      </w:r>
    </w:p>
    <w:tbl>
      <w:tblPr>
        <w:tblW w:w="3723" w:type="pct"/>
        <w:tblInd w:w="141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061"/>
        <w:gridCol w:w="1059"/>
        <w:gridCol w:w="1059"/>
        <w:gridCol w:w="1059"/>
      </w:tblGrid>
      <w:tr w:rsidR="00A12EA6" w:rsidRPr="009E68A4" w14:paraId="401AE276" w14:textId="77777777" w:rsidTr="00A12EA6">
        <w:trPr>
          <w:trHeight w:val="300"/>
        </w:trPr>
        <w:tc>
          <w:tcPr>
            <w:tcW w:w="1574" w:type="pct"/>
            <w:shd w:val="clear" w:color="auto" w:fill="auto"/>
            <w:noWrap/>
            <w:hideMark/>
          </w:tcPr>
          <w:p w14:paraId="6AE9EA4D" w14:textId="77777777" w:rsidR="00A12EA6" w:rsidRPr="009E68A4" w:rsidRDefault="00A12EA6" w:rsidP="00A12E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50E9AE29" w14:textId="67AF96EF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6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FCB346F" w14:textId="2A48EC52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627D" w14:textId="46AC121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18EC" w14:textId="3648D23E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Variation 2023/2022</w:t>
            </w:r>
          </w:p>
        </w:tc>
      </w:tr>
      <w:tr w:rsidR="00A12EA6" w:rsidRPr="009E68A4" w14:paraId="68B96140" w14:textId="77777777" w:rsidTr="00A12EA6">
        <w:trPr>
          <w:trHeight w:val="300"/>
        </w:trPr>
        <w:tc>
          <w:tcPr>
            <w:tcW w:w="1574" w:type="pct"/>
            <w:shd w:val="clear" w:color="auto" w:fill="auto"/>
            <w:noWrap/>
            <w:hideMark/>
          </w:tcPr>
          <w:p w14:paraId="626EA2B4" w14:textId="77777777" w:rsidR="00A12EA6" w:rsidRPr="009E68A4" w:rsidRDefault="00A12EA6" w:rsidP="00A12E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Placements affectés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2D123" w14:textId="4AF4201F" w:rsidR="00A12EA6" w:rsidRPr="00A12EA6" w:rsidRDefault="00A12EA6" w:rsidP="00A12E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195 955,8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F778" w14:textId="7FA40DD4" w:rsidR="00A12EA6" w:rsidRPr="00A12EA6" w:rsidRDefault="00A12EA6" w:rsidP="00A12E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205 825,7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94B8292" w14:textId="26BEEA5F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217 068,4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DCFBEB" w14:textId="6D5BAC2F" w:rsidR="00A12EA6" w:rsidRPr="00A12EA6" w:rsidRDefault="00A12EA6" w:rsidP="00A12EA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5,5%</w:t>
            </w:r>
          </w:p>
        </w:tc>
      </w:tr>
      <w:tr w:rsidR="00A12EA6" w:rsidRPr="009E68A4" w14:paraId="6D8D52F7" w14:textId="77777777" w:rsidTr="00A12EA6">
        <w:trPr>
          <w:trHeight w:val="300"/>
        </w:trPr>
        <w:tc>
          <w:tcPr>
            <w:tcW w:w="1574" w:type="pct"/>
            <w:shd w:val="clear" w:color="auto" w:fill="auto"/>
            <w:noWrap/>
            <w:hideMark/>
          </w:tcPr>
          <w:p w14:paraId="2AD4D042" w14:textId="77777777" w:rsidR="00A12EA6" w:rsidRPr="009E68A4" w:rsidRDefault="00A12EA6" w:rsidP="00A12E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Placements non affectés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A7683" w14:textId="48F1EC3C" w:rsidR="00A12EA6" w:rsidRPr="00A12EA6" w:rsidRDefault="00A12EA6" w:rsidP="00A12E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25 313,9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150BC" w14:textId="23D3B568" w:rsidR="00A12EA6" w:rsidRPr="00A12EA6" w:rsidRDefault="00A12EA6" w:rsidP="00A12E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26 823,5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4E331A2" w14:textId="251ADD74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27 725,2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F3FF13" w14:textId="4A2AFA22" w:rsidR="00A12EA6" w:rsidRPr="00A12EA6" w:rsidRDefault="00A12EA6" w:rsidP="00A12EA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3,4%</w:t>
            </w:r>
          </w:p>
        </w:tc>
      </w:tr>
      <w:tr w:rsidR="00A12EA6" w:rsidRPr="009E68A4" w14:paraId="5E47DAC1" w14:textId="77777777" w:rsidTr="00A12EA6">
        <w:trPr>
          <w:trHeight w:val="300"/>
        </w:trPr>
        <w:tc>
          <w:tcPr>
            <w:tcW w:w="1574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B4D07B" w14:textId="77777777" w:rsidR="00A12EA6" w:rsidRPr="009E68A4" w:rsidRDefault="00A12EA6" w:rsidP="00A12EA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Total des placements</w:t>
            </w:r>
          </w:p>
        </w:tc>
        <w:tc>
          <w:tcPr>
            <w:tcW w:w="858" w:type="pct"/>
            <w:tcBorders>
              <w:top w:val="single" w:sz="4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E0A0D" w14:textId="18B28802" w:rsidR="00A12EA6" w:rsidRPr="00A12EA6" w:rsidRDefault="00A12EA6" w:rsidP="00A12EA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221 269,7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482A5" w14:textId="08485A38" w:rsidR="00A12EA6" w:rsidRPr="00A12EA6" w:rsidRDefault="00A12EA6" w:rsidP="00A12EA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232 649,2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4A4B953" w14:textId="26C4F4D7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244 793,6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6686A3" w14:textId="0BC785AA" w:rsidR="00A12EA6" w:rsidRPr="00A12EA6" w:rsidRDefault="00A12EA6" w:rsidP="00A12EA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5,2%</w:t>
            </w:r>
          </w:p>
        </w:tc>
      </w:tr>
    </w:tbl>
    <w:p w14:paraId="6E54664A" w14:textId="5262EDF9" w:rsidR="007A3165" w:rsidRPr="009E68A4" w:rsidRDefault="007A3165" w:rsidP="00F34C50">
      <w:pPr>
        <w:pStyle w:val="Lgende"/>
        <w:ind w:left="1416"/>
      </w:pPr>
      <w:bookmarkStart w:id="14" w:name="_Toc120631008"/>
      <w:bookmarkStart w:id="15" w:name="_Toc55402663"/>
      <w:r w:rsidRPr="009E68A4">
        <w:t xml:space="preserve">Tableau </w:t>
      </w:r>
      <w:fldSimple w:instr=" SEQ Tableau \* ARABIC ">
        <w:r>
          <w:rPr>
            <w:noProof/>
          </w:rPr>
          <w:t>9</w:t>
        </w:r>
      </w:fldSimple>
      <w:r w:rsidRPr="009E68A4">
        <w:t xml:space="preserve"> : Répartition de l’ensemble des placements par type d’actifs</w:t>
      </w:r>
      <w:bookmarkEnd w:id="14"/>
    </w:p>
    <w:bookmarkEnd w:id="15"/>
    <w:p w14:paraId="36E50A1D" w14:textId="77777777" w:rsidR="007A3165" w:rsidRPr="009E68A4" w:rsidRDefault="007A3165" w:rsidP="00F34C50">
      <w:pPr>
        <w:spacing w:after="0"/>
        <w:ind w:left="1416"/>
        <w:jc w:val="center"/>
        <w:rPr>
          <w:rFonts w:asciiTheme="majorBidi" w:hAnsiTheme="majorBidi" w:cstheme="majorBidi"/>
          <w:bCs/>
          <w:sz w:val="18"/>
          <w:szCs w:val="18"/>
        </w:rPr>
      </w:pPr>
      <w:r w:rsidRPr="009E68A4">
        <w:rPr>
          <w:rFonts w:asciiTheme="majorBidi" w:hAnsiTheme="majorBidi" w:cstheme="majorBidi"/>
          <w:bCs/>
          <w:sz w:val="18"/>
          <w:szCs w:val="18"/>
        </w:rPr>
        <w:t>En millions de dirhams</w:t>
      </w:r>
    </w:p>
    <w:tbl>
      <w:tblPr>
        <w:tblW w:w="3790" w:type="pct"/>
        <w:tblInd w:w="141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133"/>
        <w:gridCol w:w="1059"/>
        <w:gridCol w:w="1059"/>
        <w:gridCol w:w="1045"/>
      </w:tblGrid>
      <w:tr w:rsidR="00A12EA6" w:rsidRPr="00A12EA6" w14:paraId="6289ECB4" w14:textId="77777777" w:rsidTr="00A12EA6">
        <w:trPr>
          <w:trHeight w:val="300"/>
        </w:trPr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0BC1BD4D" w14:textId="77777777" w:rsidR="00A12EA6" w:rsidRPr="009E68A4" w:rsidRDefault="00A12EA6" w:rsidP="00A12E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14:paraId="1230E307" w14:textId="7861F884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14:paraId="7882336B" w14:textId="33EBB91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14:paraId="35FB92B2" w14:textId="13ECF87D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0F379633" w14:textId="3F6DCBA3" w:rsidR="00A12EA6" w:rsidRPr="00A12EA6" w:rsidRDefault="00A12EA6" w:rsidP="00A12E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Variation 2023/2022</w:t>
            </w:r>
          </w:p>
        </w:tc>
      </w:tr>
      <w:tr w:rsidR="00A12EA6" w:rsidRPr="009E68A4" w14:paraId="0E982FE0" w14:textId="77777777" w:rsidTr="00A12EA6">
        <w:trPr>
          <w:trHeight w:val="300"/>
        </w:trPr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604AAED9" w14:textId="77777777" w:rsidR="00A12EA6" w:rsidRPr="009E68A4" w:rsidRDefault="00A12EA6" w:rsidP="00A12E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Actifs de taux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55552" w14:textId="52790A46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107 087,8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70095" w14:textId="7CAD2052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109 314,4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13E2D24" w14:textId="498FBDF8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109 172,0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56B62F" w14:textId="4A2F95A5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-0,1%</w:t>
            </w:r>
          </w:p>
        </w:tc>
      </w:tr>
      <w:tr w:rsidR="00A12EA6" w:rsidRPr="009E68A4" w14:paraId="30802B31" w14:textId="77777777" w:rsidTr="00A12EA6">
        <w:trPr>
          <w:trHeight w:val="300"/>
        </w:trPr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7F714F28" w14:textId="77777777" w:rsidR="00A12EA6" w:rsidRPr="009E68A4" w:rsidRDefault="00A12EA6" w:rsidP="00A12EA6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  <w:lang w:eastAsia="fr-FR"/>
              </w:rPr>
            </w:pPr>
            <w:proofErr w:type="gramStart"/>
            <w:r w:rsidRPr="009E68A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  <w:lang w:eastAsia="fr-FR"/>
              </w:rPr>
              <w:t>dont</w:t>
            </w:r>
            <w:proofErr w:type="gramEnd"/>
            <w:r w:rsidRPr="009E68A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  <w:lang w:eastAsia="fr-FR"/>
              </w:rPr>
              <w:t xml:space="preserve"> OPCVM Obligataires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5AB15" w14:textId="183F3FFA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49 228,5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0FAA6" w14:textId="2B17CA04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48 718,8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E3CB116" w14:textId="06A934C8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48 490,8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62706F" w14:textId="3F10B447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-0,5%</w:t>
            </w:r>
          </w:p>
        </w:tc>
      </w:tr>
      <w:tr w:rsidR="00A12EA6" w:rsidRPr="009E68A4" w14:paraId="3612B95C" w14:textId="77777777" w:rsidTr="00A12EA6">
        <w:trPr>
          <w:trHeight w:val="300"/>
        </w:trPr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4005BA9C" w14:textId="77777777" w:rsidR="00A12EA6" w:rsidRPr="009E68A4" w:rsidRDefault="00A12EA6" w:rsidP="00A12E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Actifs d'actions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25330" w14:textId="130F031B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96 475,9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E4A1A" w14:textId="37142E58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102 621,2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5FDB66A" w14:textId="48B6AF02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109 090,5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4BDAB8" w14:textId="69FC03AC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6,3%</w:t>
            </w:r>
          </w:p>
        </w:tc>
      </w:tr>
      <w:tr w:rsidR="00A12EA6" w:rsidRPr="009E68A4" w14:paraId="62AAC882" w14:textId="77777777" w:rsidTr="00A12EA6">
        <w:trPr>
          <w:trHeight w:val="300"/>
        </w:trPr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075DC336" w14:textId="77777777" w:rsidR="00A12EA6" w:rsidRPr="009E68A4" w:rsidRDefault="00A12EA6" w:rsidP="00A12EA6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  <w:lang w:eastAsia="fr-FR"/>
              </w:rPr>
            </w:pPr>
            <w:proofErr w:type="gramStart"/>
            <w:r w:rsidRPr="009E68A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  <w:lang w:eastAsia="fr-FR"/>
              </w:rPr>
              <w:t>dont</w:t>
            </w:r>
            <w:proofErr w:type="gramEnd"/>
            <w:r w:rsidRPr="009E68A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  <w:lang w:eastAsia="fr-FR"/>
              </w:rPr>
              <w:t xml:space="preserve"> Actions cotées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BC3EF" w14:textId="3B437FC8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49 711,2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86BB6" w14:textId="743F87ED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52 613,5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258EE53" w14:textId="10DCFCC3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56 362,5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BBAB63" w14:textId="1C4811D0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7,1%</w:t>
            </w:r>
          </w:p>
        </w:tc>
      </w:tr>
      <w:tr w:rsidR="00A12EA6" w:rsidRPr="009E68A4" w14:paraId="73173CF5" w14:textId="77777777" w:rsidTr="00A12EA6">
        <w:trPr>
          <w:trHeight w:val="300"/>
        </w:trPr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4CDB115F" w14:textId="77777777" w:rsidR="00A12EA6" w:rsidRPr="009E68A4" w:rsidRDefault="00A12EA6" w:rsidP="00A12E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Actifs immobiliers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55BE2" w14:textId="1714F7F8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9 675,1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BD93" w14:textId="4762F940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11 907,5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CBF8D63" w14:textId="2F5391D4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16 550,5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9FF8C3" w14:textId="1F22B48A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39,0%</w:t>
            </w:r>
          </w:p>
        </w:tc>
      </w:tr>
      <w:tr w:rsidR="00A12EA6" w:rsidRPr="009E68A4" w14:paraId="42CCDF9A" w14:textId="77777777" w:rsidTr="00A12EA6">
        <w:trPr>
          <w:trHeight w:val="300"/>
        </w:trPr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5D8A8767" w14:textId="77777777" w:rsidR="00A12EA6" w:rsidRPr="009E68A4" w:rsidRDefault="00A12EA6" w:rsidP="00A12E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Autres placements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A28E2" w14:textId="4C42F000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8 031,4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F2CD6" w14:textId="34C35825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8 806,0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EF7D334" w14:textId="7A333848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9 980,5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6E33F9" w14:textId="02CEB1D4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sz w:val="18"/>
                <w:szCs w:val="18"/>
              </w:rPr>
              <w:t>13,3%</w:t>
            </w:r>
          </w:p>
        </w:tc>
      </w:tr>
      <w:tr w:rsidR="00A12EA6" w:rsidRPr="009E68A4" w14:paraId="07633B19" w14:textId="77777777" w:rsidTr="00A12EA6">
        <w:trPr>
          <w:trHeight w:val="300"/>
        </w:trPr>
        <w:tc>
          <w:tcPr>
            <w:tcW w:w="1588" w:type="pct"/>
            <w:shd w:val="clear" w:color="auto" w:fill="auto"/>
            <w:noWrap/>
          </w:tcPr>
          <w:p w14:paraId="48AAF26F" w14:textId="77777777" w:rsidR="00A12EA6" w:rsidRPr="009E68A4" w:rsidRDefault="00A12EA6" w:rsidP="00A12EA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Total des placements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DADBFC" w14:textId="70945E5E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221 270,3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3643EA" w14:textId="0672B8F8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232 649,2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6D83B1B" w14:textId="6A383365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244 793,6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603F26" w14:textId="0E40F5A6" w:rsidR="00A12EA6" w:rsidRPr="00A12EA6" w:rsidRDefault="00A12EA6" w:rsidP="00A12EA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12E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5,2%</w:t>
            </w:r>
          </w:p>
        </w:tc>
      </w:tr>
    </w:tbl>
    <w:p w14:paraId="04DEDA98" w14:textId="34D50DE8" w:rsidR="007A3165" w:rsidRDefault="007A3165" w:rsidP="007A3165">
      <w:pPr>
        <w:rPr>
          <w:sz w:val="4"/>
          <w:szCs w:val="4"/>
        </w:rPr>
      </w:pPr>
    </w:p>
    <w:p w14:paraId="6C833C38" w14:textId="0DB457F8" w:rsidR="00F34C50" w:rsidRDefault="00F34C50" w:rsidP="007A3165">
      <w:pPr>
        <w:rPr>
          <w:sz w:val="4"/>
          <w:szCs w:val="4"/>
        </w:rPr>
      </w:pPr>
    </w:p>
    <w:p w14:paraId="356DCD5B" w14:textId="77777777" w:rsidR="00F34C50" w:rsidRPr="00F34C50" w:rsidRDefault="00F34C50" w:rsidP="00F34C50">
      <w:pPr>
        <w:pStyle w:val="Titre4"/>
        <w:rPr>
          <w:sz w:val="28"/>
          <w:szCs w:val="28"/>
        </w:rPr>
      </w:pPr>
      <w:bookmarkStart w:id="16" w:name="_Toc120634448"/>
      <w:bookmarkStart w:id="17" w:name="_Toc120634914"/>
      <w:r w:rsidRPr="00F34C50">
        <w:rPr>
          <w:sz w:val="28"/>
          <w:szCs w:val="28"/>
        </w:rPr>
        <w:t>Rentabilité et solvabilité</w:t>
      </w:r>
      <w:bookmarkEnd w:id="16"/>
      <w:bookmarkEnd w:id="17"/>
    </w:p>
    <w:p w14:paraId="047E3203" w14:textId="2D98CB02" w:rsidR="00F34C50" w:rsidRPr="009E68A4" w:rsidRDefault="00F34C50" w:rsidP="00F34C50">
      <w:pPr>
        <w:pStyle w:val="Lgende"/>
        <w:ind w:left="708"/>
      </w:pPr>
      <w:r w:rsidRPr="009E68A4">
        <w:t xml:space="preserve">Tableau </w:t>
      </w:r>
      <w:fldSimple w:instr=" SEQ Tableau \* ARABIC ">
        <w:r>
          <w:rPr>
            <w:noProof/>
          </w:rPr>
          <w:t>10</w:t>
        </w:r>
      </w:fldSimple>
      <w:r w:rsidRPr="009E68A4">
        <w:t xml:space="preserve"> : </w:t>
      </w:r>
      <w:r>
        <w:t>Tableau synthétique des indicateurs clés de rentabilité et solvabilité</w:t>
      </w:r>
    </w:p>
    <w:p w14:paraId="5A9F8994" w14:textId="15F858C6" w:rsidR="00F34C50" w:rsidRPr="00F34C50" w:rsidRDefault="00F34C50" w:rsidP="00F34C50">
      <w:pPr>
        <w:spacing w:after="0"/>
        <w:ind w:left="1416"/>
        <w:jc w:val="center"/>
        <w:rPr>
          <w:rFonts w:asciiTheme="majorBidi" w:hAnsiTheme="majorBidi" w:cstheme="majorBidi"/>
          <w:bCs/>
          <w:sz w:val="18"/>
          <w:szCs w:val="18"/>
        </w:rPr>
      </w:pPr>
      <w:r w:rsidRPr="009E68A4">
        <w:rPr>
          <w:rFonts w:asciiTheme="majorBidi" w:hAnsiTheme="majorBidi" w:cstheme="majorBidi"/>
          <w:bCs/>
          <w:sz w:val="18"/>
          <w:szCs w:val="18"/>
        </w:rPr>
        <w:t xml:space="preserve">En </w:t>
      </w:r>
      <w:r>
        <w:rPr>
          <w:rFonts w:asciiTheme="majorBidi" w:hAnsiTheme="majorBidi" w:cstheme="majorBidi"/>
          <w:bCs/>
          <w:sz w:val="18"/>
          <w:szCs w:val="18"/>
        </w:rPr>
        <w:t>milliards</w:t>
      </w:r>
      <w:r w:rsidRPr="009E68A4">
        <w:rPr>
          <w:rFonts w:asciiTheme="majorBidi" w:hAnsiTheme="majorBidi" w:cstheme="majorBidi"/>
          <w:bCs/>
          <w:sz w:val="18"/>
          <w:szCs w:val="18"/>
        </w:rPr>
        <w:t xml:space="preserve"> de dirhams</w:t>
      </w:r>
    </w:p>
    <w:tbl>
      <w:tblPr>
        <w:tblW w:w="4220" w:type="pct"/>
        <w:tblInd w:w="7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907"/>
        <w:gridCol w:w="1130"/>
        <w:gridCol w:w="908"/>
      </w:tblGrid>
      <w:tr w:rsidR="00F34C50" w:rsidRPr="009E68A4" w14:paraId="729F8A39" w14:textId="77777777" w:rsidTr="00F34C50">
        <w:trPr>
          <w:trHeight w:val="300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1080B932" w14:textId="77777777" w:rsidR="00F34C50" w:rsidRPr="009E68A4" w:rsidRDefault="00F34C50" w:rsidP="00D368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54D5FBF" w14:textId="28750B83" w:rsidR="00F34C50" w:rsidRPr="009E68A4" w:rsidRDefault="00F34C50" w:rsidP="00D368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2</w:t>
            </w:r>
            <w:r w:rsidR="00AF499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021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745EFF25" w14:textId="55242E83" w:rsidR="00F34C50" w:rsidRPr="009E68A4" w:rsidRDefault="00AF499D" w:rsidP="00D368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29B2" w14:textId="3B56F25A" w:rsidR="00F34C50" w:rsidRPr="009E68A4" w:rsidRDefault="00F34C50" w:rsidP="00D368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9E68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2</w:t>
            </w:r>
            <w:r w:rsidR="00AF499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fr-FR"/>
              </w:rPr>
              <w:t>023</w:t>
            </w:r>
          </w:p>
        </w:tc>
      </w:tr>
      <w:tr w:rsidR="00AF499D" w:rsidRPr="009E68A4" w14:paraId="4C8DF088" w14:textId="77777777" w:rsidTr="00AF499D">
        <w:trPr>
          <w:trHeight w:val="300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6D869096" w14:textId="06757C91" w:rsidR="00AF499D" w:rsidRPr="009E68A4" w:rsidRDefault="00AF499D" w:rsidP="00AF49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Fonds propres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5A946" w14:textId="55B22082" w:rsidR="00AF499D" w:rsidRPr="00F34C50" w:rsidRDefault="00AF499D" w:rsidP="00AF499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4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1BDA16" w14:textId="65A579B0" w:rsidR="00AF499D" w:rsidRPr="00F34C50" w:rsidRDefault="00AF499D" w:rsidP="00AF499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8A8145" w14:textId="516E3506" w:rsidR="00AF499D" w:rsidRPr="00F34C50" w:rsidRDefault="00AF499D" w:rsidP="00AF499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47,2</w:t>
            </w:r>
          </w:p>
        </w:tc>
      </w:tr>
      <w:tr w:rsidR="00AF499D" w:rsidRPr="009E68A4" w14:paraId="7C752B59" w14:textId="77777777" w:rsidTr="00AF499D">
        <w:trPr>
          <w:trHeight w:val="300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7C5181A5" w14:textId="3A59EE4C" w:rsidR="00AF499D" w:rsidRPr="009E68A4" w:rsidRDefault="00AF499D" w:rsidP="00AF49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Résultat net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79AE3" w14:textId="6F31C476" w:rsidR="00AF499D" w:rsidRPr="00F34C50" w:rsidRDefault="00AF499D" w:rsidP="00AF499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4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2DF1B9" w14:textId="5483C407" w:rsidR="00AF499D" w:rsidRPr="00F34C50" w:rsidRDefault="00AF499D" w:rsidP="00AF499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9F1855" w14:textId="6345744F" w:rsidR="00AF499D" w:rsidRPr="00F34C50" w:rsidRDefault="00AF499D" w:rsidP="00AF499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4,5</w:t>
            </w:r>
          </w:p>
        </w:tc>
      </w:tr>
      <w:tr w:rsidR="00AF499D" w:rsidRPr="009E68A4" w14:paraId="7EE239E9" w14:textId="77777777" w:rsidTr="00AF499D">
        <w:trPr>
          <w:trHeight w:val="300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360CF78F" w14:textId="3A31C231" w:rsidR="00AF499D" w:rsidRPr="009E68A4" w:rsidRDefault="00AF499D" w:rsidP="00AF49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ROE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1F71A" w14:textId="4B63365F" w:rsidR="00AF499D" w:rsidRPr="00F34C50" w:rsidRDefault="00AF499D" w:rsidP="00AF499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4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9,5%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F1653A" w14:textId="34271574" w:rsidR="00AF499D" w:rsidRPr="00F34C50" w:rsidRDefault="00AF499D" w:rsidP="00AF499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9,4%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C55889" w14:textId="7A17477A" w:rsidR="00AF499D" w:rsidRPr="00F34C50" w:rsidRDefault="00AF499D" w:rsidP="00AF499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9,6%</w:t>
            </w:r>
          </w:p>
        </w:tc>
      </w:tr>
      <w:tr w:rsidR="00AF499D" w:rsidRPr="009E68A4" w14:paraId="75133D34" w14:textId="77777777" w:rsidTr="00AF499D">
        <w:trPr>
          <w:trHeight w:val="300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47D49E0C" w14:textId="2778BF8D" w:rsidR="00AF499D" w:rsidRPr="009E68A4" w:rsidRDefault="00AF499D" w:rsidP="00AF49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Taux de marge de solvabilité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01CAF" w14:textId="337A0C8C" w:rsidR="00AF499D" w:rsidRPr="009E68A4" w:rsidRDefault="00AF499D" w:rsidP="00AF49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357,3%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1935BF" w14:textId="18CBD8C9" w:rsidR="00AF499D" w:rsidRPr="009E68A4" w:rsidRDefault="00AF499D" w:rsidP="00AF49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297,4%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2FC7DC" w14:textId="5DF26D01" w:rsidR="00AF499D" w:rsidRPr="009E68A4" w:rsidRDefault="00AF499D" w:rsidP="00AF49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fr-FR"/>
              </w:rPr>
              <w:t>309,8%</w:t>
            </w:r>
          </w:p>
        </w:tc>
      </w:tr>
    </w:tbl>
    <w:p w14:paraId="1441A941" w14:textId="77777777" w:rsidR="007A3165" w:rsidRPr="007A3165" w:rsidRDefault="007A3165" w:rsidP="007A3165">
      <w:pPr>
        <w:ind w:left="708"/>
        <w:jc w:val="center"/>
      </w:pPr>
    </w:p>
    <w:sectPr w:rsidR="007A3165" w:rsidRPr="007A3165" w:rsidSect="007A31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319DA" w14:textId="77777777" w:rsidR="00C857F9" w:rsidRDefault="00C857F9" w:rsidP="007A3165">
      <w:pPr>
        <w:spacing w:after="0" w:line="240" w:lineRule="auto"/>
      </w:pPr>
      <w:r>
        <w:separator/>
      </w:r>
    </w:p>
  </w:endnote>
  <w:endnote w:type="continuationSeparator" w:id="0">
    <w:p w14:paraId="3EBB7A48" w14:textId="77777777" w:rsidR="00C857F9" w:rsidRDefault="00C857F9" w:rsidP="007A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6A8CD" w14:textId="77777777" w:rsidR="00C857F9" w:rsidRDefault="00C857F9" w:rsidP="007A3165">
      <w:pPr>
        <w:spacing w:after="0" w:line="240" w:lineRule="auto"/>
      </w:pPr>
      <w:r>
        <w:separator/>
      </w:r>
    </w:p>
  </w:footnote>
  <w:footnote w:type="continuationSeparator" w:id="0">
    <w:p w14:paraId="3259D888" w14:textId="77777777" w:rsidR="00C857F9" w:rsidRDefault="00C857F9" w:rsidP="007A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65"/>
    <w:rsid w:val="00022015"/>
    <w:rsid w:val="00503CDA"/>
    <w:rsid w:val="005532C6"/>
    <w:rsid w:val="005A0EBB"/>
    <w:rsid w:val="005F2B6A"/>
    <w:rsid w:val="00616FFB"/>
    <w:rsid w:val="007A3165"/>
    <w:rsid w:val="007A5425"/>
    <w:rsid w:val="00A12EA6"/>
    <w:rsid w:val="00A22EB8"/>
    <w:rsid w:val="00A7427A"/>
    <w:rsid w:val="00AF499D"/>
    <w:rsid w:val="00B7429C"/>
    <w:rsid w:val="00BA5095"/>
    <w:rsid w:val="00C265B2"/>
    <w:rsid w:val="00C857F9"/>
    <w:rsid w:val="00CA58D6"/>
    <w:rsid w:val="00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9872"/>
  <w15:chartTrackingRefBased/>
  <w15:docId w15:val="{AF0AE6C1-F300-48A7-A491-C971E079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6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31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31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7A3165"/>
    <w:pPr>
      <w:keepLines w:val="0"/>
      <w:spacing w:before="240" w:after="120" w:line="300" w:lineRule="exact"/>
      <w:ind w:left="1416"/>
      <w:jc w:val="both"/>
      <w:outlineLvl w:val="3"/>
    </w:pPr>
    <w:rPr>
      <w:rFonts w:asciiTheme="majorBidi" w:hAnsiTheme="majorBidi"/>
      <w:b/>
      <w:bCs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A3165"/>
    <w:rPr>
      <w:rFonts w:asciiTheme="majorBidi" w:eastAsiaTheme="majorEastAsia" w:hAnsiTheme="majorBidi" w:cstheme="majorBidi"/>
      <w:b/>
      <w:bCs/>
      <w:sz w:val="24"/>
      <w:szCs w:val="24"/>
    </w:rPr>
  </w:style>
  <w:style w:type="paragraph" w:styleId="Lgende">
    <w:name w:val="caption"/>
    <w:basedOn w:val="Normal"/>
    <w:next w:val="Normal"/>
    <w:unhideWhenUsed/>
    <w:qFormat/>
    <w:rsid w:val="007A3165"/>
    <w:pPr>
      <w:keepNext/>
      <w:spacing w:before="120" w:after="120" w:line="240" w:lineRule="auto"/>
      <w:jc w:val="center"/>
    </w:pPr>
    <w:rPr>
      <w:rFonts w:asciiTheme="majorBidi" w:hAnsiTheme="majorBidi" w:cstheme="majorBidi"/>
      <w:b/>
      <w:bCs/>
      <w:color w:val="000000" w:themeColor="text1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7A31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A31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165"/>
  </w:style>
  <w:style w:type="paragraph" w:styleId="Pieddepage">
    <w:name w:val="footer"/>
    <w:basedOn w:val="Normal"/>
    <w:link w:val="PieddepageCar"/>
    <w:uiPriority w:val="99"/>
    <w:unhideWhenUsed/>
    <w:rsid w:val="007A31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165"/>
  </w:style>
  <w:style w:type="character" w:customStyle="1" w:styleId="Titre2Car">
    <w:name w:val="Titre 2 Car"/>
    <w:basedOn w:val="Policepardfaut"/>
    <w:link w:val="Titre2"/>
    <w:uiPriority w:val="9"/>
    <w:semiHidden/>
    <w:rsid w:val="007A31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Zahra KINANI</dc:creator>
  <cp:keywords/>
  <dc:description/>
  <cp:lastModifiedBy>Amine ZIANE</cp:lastModifiedBy>
  <cp:revision>3</cp:revision>
  <dcterms:created xsi:type="dcterms:W3CDTF">2023-06-20T10:15:00Z</dcterms:created>
  <dcterms:modified xsi:type="dcterms:W3CDTF">2023-06-20T11:23:00Z</dcterms:modified>
</cp:coreProperties>
</file>